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B7" w:rsidRDefault="00562092">
      <w:pPr>
        <w:widowControl w:val="0"/>
        <w:adjustRightInd/>
        <w:snapToGrid/>
        <w:spacing w:line="580" w:lineRule="exact"/>
        <w:jc w:val="both"/>
        <w:rPr>
          <w:rFonts w:ascii="黑体" w:eastAsia="黑体" w:hAnsi="黑体"/>
          <w:bCs/>
          <w:kern w:val="2"/>
          <w:sz w:val="32"/>
          <w:szCs w:val="32"/>
        </w:rPr>
      </w:pPr>
      <w:r>
        <w:rPr>
          <w:rFonts w:ascii="黑体" w:eastAsia="黑体" w:hAnsi="黑体" w:hint="eastAsia"/>
          <w:bCs/>
          <w:kern w:val="2"/>
          <w:sz w:val="32"/>
          <w:szCs w:val="32"/>
        </w:rPr>
        <w:t>附件</w:t>
      </w:r>
      <w:r>
        <w:rPr>
          <w:rFonts w:ascii="黑体" w:eastAsia="黑体" w:hAnsi="黑体" w:hint="eastAsia"/>
          <w:bCs/>
          <w:kern w:val="2"/>
          <w:sz w:val="32"/>
          <w:szCs w:val="32"/>
        </w:rPr>
        <w:t>3</w:t>
      </w:r>
    </w:p>
    <w:p w:rsidR="00B012B7" w:rsidRDefault="00B012B7">
      <w:pPr>
        <w:widowControl w:val="0"/>
        <w:adjustRightInd/>
        <w:snapToGrid/>
        <w:spacing w:line="500" w:lineRule="exact"/>
        <w:jc w:val="both"/>
        <w:rPr>
          <w:rFonts w:ascii="黑体" w:eastAsia="黑体" w:hAnsi="黑体"/>
          <w:bCs/>
          <w:kern w:val="2"/>
          <w:sz w:val="32"/>
          <w:szCs w:val="32"/>
        </w:rPr>
      </w:pPr>
    </w:p>
    <w:p w:rsidR="00B012B7" w:rsidRDefault="00562092">
      <w:pPr>
        <w:widowControl w:val="0"/>
        <w:adjustRightInd/>
        <w:snapToGrid/>
        <w:spacing w:line="500" w:lineRule="exact"/>
        <w:jc w:val="center"/>
        <w:rPr>
          <w:rFonts w:ascii="方正小标宋简体" w:eastAsia="方正小标宋简体" w:hAnsi="华文中宋"/>
          <w:bCs/>
          <w:spacing w:val="40"/>
          <w:kern w:val="2"/>
          <w:sz w:val="44"/>
          <w:szCs w:val="44"/>
        </w:rPr>
      </w:pPr>
      <w:r>
        <w:rPr>
          <w:rFonts w:ascii="方正小标宋简体" w:eastAsia="方正小标宋简体" w:hAnsi="华文中宋" w:hint="eastAsia"/>
          <w:bCs/>
          <w:spacing w:val="40"/>
          <w:kern w:val="2"/>
          <w:sz w:val="44"/>
          <w:szCs w:val="44"/>
        </w:rPr>
        <w:t>项目支出绩效评价报告</w:t>
      </w:r>
    </w:p>
    <w:p w:rsidR="00B012B7" w:rsidRDefault="00B012B7">
      <w:pPr>
        <w:widowControl w:val="0"/>
        <w:topLinePunct/>
        <w:adjustRightInd/>
        <w:snapToGrid/>
        <w:spacing w:line="500" w:lineRule="exact"/>
        <w:jc w:val="both"/>
        <w:rPr>
          <w:rFonts w:ascii="方正黑体_GBK" w:eastAsia="方正黑体_GBK" w:hAnsi="方正黑体_GBK" w:cs="方正黑体_GBK"/>
          <w:kern w:val="2"/>
          <w:sz w:val="32"/>
          <w:szCs w:val="32"/>
        </w:rPr>
      </w:pPr>
    </w:p>
    <w:p w:rsidR="00B012B7" w:rsidRDefault="00562092">
      <w:pPr>
        <w:widowControl w:val="0"/>
        <w:topLinePunct/>
        <w:adjustRightInd/>
        <w:snapToGrid/>
        <w:spacing w:line="520" w:lineRule="exact"/>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 xml:space="preserve">    </w:t>
      </w:r>
      <w:r>
        <w:rPr>
          <w:rFonts w:ascii="方正黑体_GBK" w:eastAsia="方正黑体_GBK" w:hAnsi="方正黑体_GBK" w:cs="方正黑体_GBK" w:hint="eastAsia"/>
          <w:kern w:val="2"/>
          <w:sz w:val="32"/>
          <w:szCs w:val="32"/>
        </w:rPr>
        <w:t>一、基本情况</w:t>
      </w:r>
    </w:p>
    <w:p w:rsidR="00B012B7" w:rsidRDefault="00562092">
      <w:pPr>
        <w:widowControl w:val="0"/>
        <w:tabs>
          <w:tab w:val="left" w:pos="420"/>
        </w:tabs>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（一）项目概况</w:t>
      </w:r>
    </w:p>
    <w:p w:rsidR="00B012B7" w:rsidRDefault="00562092">
      <w:pPr>
        <w:widowControl w:val="0"/>
        <w:tabs>
          <w:tab w:val="left" w:pos="420"/>
        </w:tabs>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内蒙古科协信息化及编辑出版蒙汉文科普报刊项目，主要用于内蒙古科协网、科普内蒙古应用平台、信息化体系建设。通过实施这个项目，对内蒙古科协网、计算机网络平台和应用平台进行运维管理，逐步建成智慧科协，为科技工作者和公众提供多元、高效、精准的科普服务。</w:t>
      </w:r>
    </w:p>
    <w:p w:rsidR="00B012B7" w:rsidRDefault="00562092">
      <w:pPr>
        <w:widowControl w:val="0"/>
        <w:tabs>
          <w:tab w:val="left" w:pos="420"/>
        </w:tabs>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（二）</w:t>
      </w:r>
      <w:r>
        <w:rPr>
          <w:rFonts w:ascii="楷体" w:eastAsia="楷体" w:hAnsi="楷体" w:cs="楷体" w:hint="eastAsia"/>
          <w:color w:val="000000"/>
          <w:sz w:val="32"/>
          <w:szCs w:val="32"/>
        </w:rPr>
        <w:t>项目绩效目标</w:t>
      </w:r>
    </w:p>
    <w:p w:rsidR="00B012B7" w:rsidRDefault="00562092">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1</w:t>
      </w:r>
      <w:r>
        <w:rPr>
          <w:rFonts w:ascii="楷体" w:eastAsia="楷体" w:hAnsi="楷体" w:cs="楷体" w:hint="eastAsia"/>
          <w:color w:val="000000"/>
          <w:sz w:val="32"/>
          <w:szCs w:val="32"/>
        </w:rPr>
        <w:t>、运维内蒙古科协门户网站、科协系统网站群、信息化应用系统、新媒体、“少数民族东风工程二期民文数字出版项目”、“科普专家在线咨询服务平台”。</w:t>
      </w:r>
    </w:p>
    <w:p w:rsidR="00B012B7" w:rsidRDefault="00562092">
      <w:pPr>
        <w:widowControl w:val="0"/>
        <w:tabs>
          <w:tab w:val="left" w:pos="420"/>
        </w:tabs>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2</w:t>
      </w:r>
      <w:r>
        <w:rPr>
          <w:rFonts w:ascii="楷体" w:eastAsia="楷体" w:hAnsi="楷体" w:cs="楷体" w:hint="eastAsia"/>
          <w:color w:val="000000"/>
          <w:sz w:val="32"/>
          <w:szCs w:val="32"/>
        </w:rPr>
        <w:t>、编辑出版蒙汉文科普作品和图书，扩大科普宣传覆盖面，不断提升科协影响力。</w:t>
      </w:r>
      <w:r>
        <w:rPr>
          <w:rFonts w:ascii="楷体" w:eastAsia="楷体" w:hAnsi="楷体" w:cs="楷体" w:hint="eastAsia"/>
          <w:color w:val="000000"/>
          <w:sz w:val="32"/>
          <w:szCs w:val="32"/>
        </w:rPr>
        <w:t xml:space="preserve"> </w:t>
      </w:r>
    </w:p>
    <w:p w:rsidR="00B012B7" w:rsidRDefault="00562092">
      <w:pPr>
        <w:widowControl w:val="0"/>
        <w:topLinePunct/>
        <w:adjustRightInd/>
        <w:snapToGrid/>
        <w:spacing w:line="520" w:lineRule="exact"/>
        <w:ind w:firstLineChars="200"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二、绩效评价工作开展情况</w:t>
      </w:r>
    </w:p>
    <w:p w:rsidR="00B012B7" w:rsidRDefault="00562092">
      <w:pPr>
        <w:widowControl w:val="0"/>
        <w:tabs>
          <w:tab w:val="left" w:pos="420"/>
        </w:tabs>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（一）绩效评价目的、对象和范围</w:t>
      </w:r>
    </w:p>
    <w:p w:rsidR="00B012B7" w:rsidRDefault="00562092">
      <w:pPr>
        <w:widowControl w:val="0"/>
        <w:tabs>
          <w:tab w:val="left" w:pos="420"/>
        </w:tabs>
        <w:autoSpaceDE w:val="0"/>
        <w:autoSpaceDN w:val="0"/>
        <w:adjustRightInd/>
        <w:snapToGrid/>
        <w:spacing w:before="100" w:after="100"/>
        <w:ind w:firstLine="601"/>
        <w:rPr>
          <w:rFonts w:ascii="楷体" w:eastAsia="楷体" w:hAnsi="楷体" w:cs="楷体"/>
          <w:kern w:val="2"/>
          <w:sz w:val="32"/>
          <w:szCs w:val="32"/>
        </w:rPr>
      </w:pPr>
      <w:r>
        <w:rPr>
          <w:rFonts w:ascii="楷体" w:eastAsia="楷体" w:hAnsi="楷体" w:cs="楷体" w:hint="eastAsia"/>
          <w:color w:val="000000"/>
          <w:sz w:val="32"/>
          <w:szCs w:val="32"/>
        </w:rPr>
        <w:t>通过开展绩效评价，严格资金使用管理，确保项目按时、</w:t>
      </w:r>
      <w:r>
        <w:rPr>
          <w:rFonts w:ascii="楷体" w:eastAsia="楷体" w:hAnsi="楷体" w:cs="楷体" w:hint="eastAsia"/>
          <w:color w:val="000000"/>
          <w:sz w:val="32"/>
          <w:szCs w:val="32"/>
        </w:rPr>
        <w:lastRenderedPageBreak/>
        <w:t>按质、按量完成，项目最终成果达到预期效果。此次项目绩效评价对象为内蒙古科协信息化及编辑出版蒙汉文科普报刊项目</w:t>
      </w:r>
      <w:r>
        <w:rPr>
          <w:rFonts w:ascii="楷体" w:eastAsia="楷体" w:hAnsi="楷体" w:cs="楷体" w:hint="eastAsia"/>
          <w:color w:val="000000"/>
          <w:sz w:val="32"/>
          <w:szCs w:val="32"/>
        </w:rPr>
        <w:t>。</w:t>
      </w:r>
      <w:r>
        <w:rPr>
          <w:rFonts w:ascii="楷体" w:eastAsia="楷体" w:hAnsi="楷体" w:cs="楷体" w:hint="eastAsia"/>
          <w:color w:val="000000"/>
          <w:sz w:val="32"/>
          <w:szCs w:val="32"/>
        </w:rPr>
        <w:t>按照年初项目绩效目标、各项绩效指标完成情况及资金执行情况进行评价。</w:t>
      </w:r>
    </w:p>
    <w:p w:rsidR="00B012B7" w:rsidRDefault="00562092">
      <w:pPr>
        <w:widowControl w:val="0"/>
        <w:numPr>
          <w:ilvl w:val="0"/>
          <w:numId w:val="1"/>
        </w:numPr>
        <w:tabs>
          <w:tab w:val="left" w:pos="420"/>
        </w:tabs>
        <w:autoSpaceDE w:val="0"/>
        <w:autoSpaceDN w:val="0"/>
        <w:adjustRightInd/>
        <w:snapToGrid/>
        <w:spacing w:before="100" w:after="100"/>
        <w:rPr>
          <w:rFonts w:ascii="楷体" w:eastAsia="楷体" w:hAnsi="楷体" w:cs="楷体"/>
          <w:color w:val="000000"/>
          <w:sz w:val="32"/>
          <w:szCs w:val="32"/>
        </w:rPr>
      </w:pPr>
      <w:r>
        <w:rPr>
          <w:rFonts w:ascii="楷体" w:eastAsia="楷体" w:hAnsi="楷体" w:cs="楷体" w:hint="eastAsia"/>
          <w:color w:val="000000"/>
          <w:sz w:val="32"/>
          <w:szCs w:val="32"/>
        </w:rPr>
        <w:t>绩效评价原则、评价指标体系</w:t>
      </w:r>
    </w:p>
    <w:p w:rsidR="00B012B7" w:rsidRDefault="00562092">
      <w:pPr>
        <w:widowControl w:val="0"/>
        <w:tabs>
          <w:tab w:val="left" w:pos="420"/>
        </w:tabs>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绩效评价遵循科学公正、统筹兼顾、公开透明等原则，单位自评主要包括项目总体绩效目标和实际完成情况。</w:t>
      </w:r>
    </w:p>
    <w:p w:rsidR="00B012B7" w:rsidRDefault="00562092">
      <w:pPr>
        <w:widowControl w:val="0"/>
        <w:tabs>
          <w:tab w:val="left" w:pos="420"/>
        </w:tabs>
        <w:autoSpaceDE w:val="0"/>
        <w:autoSpaceDN w:val="0"/>
        <w:adjustRightInd/>
        <w:snapToGrid/>
        <w:spacing w:before="100" w:after="100"/>
        <w:ind w:firstLineChars="1100" w:firstLine="3520"/>
        <w:jc w:val="both"/>
        <w:rPr>
          <w:rFonts w:ascii="楷体" w:eastAsia="楷体" w:hAnsi="楷体" w:cs="楷体"/>
          <w:color w:val="000000"/>
          <w:sz w:val="32"/>
          <w:szCs w:val="32"/>
        </w:rPr>
      </w:pPr>
      <w:r>
        <w:rPr>
          <w:rFonts w:ascii="楷体" w:eastAsia="楷体" w:hAnsi="楷体" w:cs="楷体" w:hint="eastAsia"/>
          <w:color w:val="000000"/>
          <w:sz w:val="32"/>
          <w:szCs w:val="32"/>
        </w:rPr>
        <w:t>评价指标体系表</w:t>
      </w:r>
    </w:p>
    <w:tbl>
      <w:tblPr>
        <w:tblW w:w="8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72"/>
        <w:gridCol w:w="711"/>
        <w:gridCol w:w="793"/>
        <w:gridCol w:w="1350"/>
        <w:gridCol w:w="4996"/>
      </w:tblGrid>
      <w:tr w:rsidR="00B012B7">
        <w:trPr>
          <w:trHeight w:val="677"/>
          <w:tblHeader/>
        </w:trPr>
        <w:tc>
          <w:tcPr>
            <w:tcW w:w="672" w:type="dxa"/>
            <w:shd w:val="clear" w:color="auto" w:fill="FFFFFF"/>
            <w:vAlign w:val="center"/>
          </w:tcPr>
          <w:p w:rsidR="00B012B7" w:rsidRDefault="00562092">
            <w:pPr>
              <w:spacing w:line="280" w:lineRule="exact"/>
              <w:jc w:val="center"/>
              <w:rPr>
                <w:rFonts w:ascii="微软雅黑" w:hAnsi="微软雅黑" w:cs="宋体"/>
                <w:b/>
                <w:bCs/>
                <w:color w:val="000000"/>
                <w:sz w:val="18"/>
                <w:szCs w:val="18"/>
              </w:rPr>
            </w:pPr>
            <w:r>
              <w:rPr>
                <w:rFonts w:ascii="微软雅黑" w:hAnsi="微软雅黑" w:cs="宋体" w:hint="eastAsia"/>
                <w:b/>
                <w:bCs/>
                <w:color w:val="000000"/>
                <w:sz w:val="18"/>
                <w:szCs w:val="18"/>
              </w:rPr>
              <w:t>一级指标</w:t>
            </w:r>
          </w:p>
        </w:tc>
        <w:tc>
          <w:tcPr>
            <w:tcW w:w="711" w:type="dxa"/>
            <w:shd w:val="clear" w:color="auto" w:fill="FFFFFF"/>
            <w:vAlign w:val="center"/>
          </w:tcPr>
          <w:p w:rsidR="00B012B7" w:rsidRDefault="00562092">
            <w:pPr>
              <w:spacing w:line="280" w:lineRule="exact"/>
              <w:jc w:val="center"/>
              <w:rPr>
                <w:rFonts w:ascii="微软雅黑" w:hAnsi="微软雅黑" w:cs="宋体"/>
                <w:b/>
                <w:bCs/>
                <w:color w:val="000000"/>
                <w:sz w:val="18"/>
                <w:szCs w:val="18"/>
              </w:rPr>
            </w:pPr>
            <w:r>
              <w:rPr>
                <w:rFonts w:ascii="微软雅黑" w:hAnsi="微软雅黑" w:cs="宋体" w:hint="eastAsia"/>
                <w:b/>
                <w:bCs/>
                <w:color w:val="000000"/>
                <w:sz w:val="18"/>
                <w:szCs w:val="18"/>
              </w:rPr>
              <w:t>二级指标</w:t>
            </w:r>
          </w:p>
        </w:tc>
        <w:tc>
          <w:tcPr>
            <w:tcW w:w="793" w:type="dxa"/>
            <w:shd w:val="clear" w:color="auto" w:fill="FFFFFF"/>
            <w:vAlign w:val="center"/>
          </w:tcPr>
          <w:p w:rsidR="00B012B7" w:rsidRDefault="00562092">
            <w:pPr>
              <w:spacing w:line="280" w:lineRule="exact"/>
              <w:jc w:val="center"/>
              <w:rPr>
                <w:rFonts w:ascii="微软雅黑" w:hAnsi="微软雅黑" w:cs="宋体"/>
                <w:b/>
                <w:bCs/>
                <w:color w:val="000000"/>
                <w:sz w:val="18"/>
                <w:szCs w:val="18"/>
              </w:rPr>
            </w:pPr>
            <w:r>
              <w:rPr>
                <w:rFonts w:ascii="微软雅黑" w:hAnsi="微软雅黑" w:cs="宋体" w:hint="eastAsia"/>
                <w:b/>
                <w:bCs/>
                <w:color w:val="000000"/>
                <w:sz w:val="18"/>
                <w:szCs w:val="18"/>
              </w:rPr>
              <w:t>三级指标</w:t>
            </w:r>
          </w:p>
        </w:tc>
        <w:tc>
          <w:tcPr>
            <w:tcW w:w="1350" w:type="dxa"/>
            <w:shd w:val="clear" w:color="auto" w:fill="FFFFFF"/>
            <w:vAlign w:val="center"/>
          </w:tcPr>
          <w:p w:rsidR="00B012B7" w:rsidRDefault="00562092">
            <w:pPr>
              <w:spacing w:line="280" w:lineRule="exact"/>
              <w:jc w:val="center"/>
              <w:rPr>
                <w:rFonts w:ascii="微软雅黑" w:hAnsi="微软雅黑" w:cs="宋体"/>
                <w:b/>
                <w:bCs/>
                <w:color w:val="000000"/>
                <w:sz w:val="18"/>
                <w:szCs w:val="18"/>
              </w:rPr>
            </w:pPr>
            <w:r>
              <w:rPr>
                <w:rFonts w:ascii="微软雅黑" w:hAnsi="微软雅黑" w:cs="宋体" w:hint="eastAsia"/>
                <w:b/>
                <w:bCs/>
                <w:color w:val="000000"/>
                <w:sz w:val="18"/>
                <w:szCs w:val="18"/>
              </w:rPr>
              <w:t>指标解释</w:t>
            </w:r>
          </w:p>
        </w:tc>
        <w:tc>
          <w:tcPr>
            <w:tcW w:w="4996" w:type="dxa"/>
            <w:shd w:val="clear" w:color="auto" w:fill="FFFFFF"/>
            <w:vAlign w:val="center"/>
          </w:tcPr>
          <w:p w:rsidR="00B012B7" w:rsidRDefault="00562092">
            <w:pPr>
              <w:spacing w:line="280" w:lineRule="exact"/>
              <w:jc w:val="center"/>
              <w:rPr>
                <w:rFonts w:ascii="微软雅黑" w:hAnsi="微软雅黑" w:cs="宋体"/>
                <w:b/>
                <w:bCs/>
                <w:color w:val="000000"/>
                <w:sz w:val="18"/>
                <w:szCs w:val="18"/>
              </w:rPr>
            </w:pPr>
            <w:r>
              <w:rPr>
                <w:rFonts w:ascii="微软雅黑" w:hAnsi="微软雅黑" w:cs="宋体" w:hint="eastAsia"/>
                <w:b/>
                <w:bCs/>
                <w:color w:val="000000"/>
                <w:sz w:val="18"/>
                <w:szCs w:val="18"/>
              </w:rPr>
              <w:t>指标说明</w:t>
            </w:r>
          </w:p>
        </w:tc>
      </w:tr>
      <w:tr w:rsidR="00B012B7">
        <w:trPr>
          <w:trHeight w:val="1595"/>
        </w:trPr>
        <w:tc>
          <w:tcPr>
            <w:tcW w:w="672" w:type="dxa"/>
            <w:vMerge w:val="restart"/>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决策</w:t>
            </w:r>
          </w:p>
          <w:p w:rsidR="00B012B7" w:rsidRDefault="00B012B7">
            <w:pPr>
              <w:spacing w:line="280" w:lineRule="exact"/>
              <w:jc w:val="center"/>
              <w:rPr>
                <w:rFonts w:ascii="微软雅黑" w:hAnsi="微软雅黑" w:cs="宋体"/>
                <w:color w:val="000000"/>
                <w:sz w:val="18"/>
                <w:szCs w:val="18"/>
              </w:rPr>
            </w:pPr>
          </w:p>
          <w:p w:rsidR="00B012B7" w:rsidRDefault="00B012B7">
            <w:pPr>
              <w:spacing w:line="280" w:lineRule="exact"/>
              <w:jc w:val="center"/>
              <w:rPr>
                <w:rFonts w:ascii="微软雅黑" w:hAnsi="微软雅黑" w:cs="宋体"/>
                <w:color w:val="000000"/>
                <w:sz w:val="18"/>
                <w:szCs w:val="18"/>
              </w:rPr>
            </w:pPr>
          </w:p>
        </w:tc>
        <w:tc>
          <w:tcPr>
            <w:tcW w:w="711" w:type="dxa"/>
            <w:vMerge w:val="restart"/>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项目立项</w:t>
            </w: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立项依据充分性</w:t>
            </w:r>
          </w:p>
        </w:tc>
        <w:tc>
          <w:tcPr>
            <w:tcW w:w="1350"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项目立项符合法律法规、相关政策、发展规划以及部门职责。</w:t>
            </w:r>
          </w:p>
        </w:tc>
        <w:tc>
          <w:tcPr>
            <w:tcW w:w="4996" w:type="dxa"/>
            <w:shd w:val="clear" w:color="auto"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①项目立项符合国家法律法规、国民经济发展规划和相关政策；</w:t>
            </w:r>
            <w:r>
              <w:rPr>
                <w:rFonts w:ascii="微软雅黑" w:hAnsi="微软雅黑" w:cs="宋体" w:hint="eastAsia"/>
                <w:color w:val="000000"/>
                <w:sz w:val="18"/>
                <w:szCs w:val="18"/>
              </w:rPr>
              <w:br/>
            </w:r>
            <w:r>
              <w:rPr>
                <w:rFonts w:ascii="微软雅黑" w:hAnsi="微软雅黑" w:cs="宋体" w:hint="eastAsia"/>
                <w:color w:val="000000"/>
                <w:sz w:val="18"/>
                <w:szCs w:val="18"/>
              </w:rPr>
              <w:t>②项目立项符合行业发展规划和政策要求；</w:t>
            </w:r>
            <w:r>
              <w:rPr>
                <w:rFonts w:ascii="微软雅黑" w:hAnsi="微软雅黑" w:cs="宋体" w:hint="eastAsia"/>
                <w:color w:val="000000"/>
                <w:sz w:val="18"/>
                <w:szCs w:val="18"/>
              </w:rPr>
              <w:br/>
            </w:r>
            <w:r>
              <w:rPr>
                <w:rFonts w:ascii="微软雅黑" w:hAnsi="微软雅黑" w:cs="宋体" w:hint="eastAsia"/>
                <w:color w:val="000000"/>
                <w:sz w:val="18"/>
                <w:szCs w:val="18"/>
              </w:rPr>
              <w:t>③项目立项与部门职责范围相符，属于部门履职所需；</w:t>
            </w:r>
            <w:r>
              <w:rPr>
                <w:rFonts w:ascii="微软雅黑" w:hAnsi="微软雅黑" w:cs="宋体" w:hint="eastAsia"/>
                <w:color w:val="000000"/>
                <w:sz w:val="18"/>
                <w:szCs w:val="18"/>
              </w:rPr>
              <w:br/>
            </w:r>
            <w:r>
              <w:rPr>
                <w:rFonts w:ascii="微软雅黑" w:hAnsi="微软雅黑" w:cs="宋体" w:hint="eastAsia"/>
                <w:color w:val="000000"/>
                <w:sz w:val="18"/>
                <w:szCs w:val="18"/>
              </w:rPr>
              <w:t>④项目没有与相关部门同类项目或部门内部相关项目重复。</w:t>
            </w:r>
          </w:p>
        </w:tc>
      </w:tr>
      <w:tr w:rsidR="00B012B7">
        <w:trPr>
          <w:trHeight w:val="1108"/>
        </w:trPr>
        <w:tc>
          <w:tcPr>
            <w:tcW w:w="672"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11"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立项程序规范性</w:t>
            </w:r>
          </w:p>
        </w:tc>
        <w:tc>
          <w:tcPr>
            <w:tcW w:w="1350"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项目申请、设立过程符合相关要求。</w:t>
            </w:r>
          </w:p>
        </w:tc>
        <w:tc>
          <w:tcPr>
            <w:tcW w:w="4996" w:type="dxa"/>
            <w:shd w:val="clear" w:color="auto"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①项目按照规定的程序申请设立；</w:t>
            </w:r>
            <w:r>
              <w:rPr>
                <w:rFonts w:ascii="微软雅黑" w:hAnsi="微软雅黑" w:cs="宋体" w:hint="eastAsia"/>
                <w:color w:val="000000"/>
                <w:sz w:val="18"/>
                <w:szCs w:val="18"/>
              </w:rPr>
              <w:br/>
            </w:r>
            <w:r>
              <w:rPr>
                <w:rFonts w:ascii="微软雅黑" w:hAnsi="微软雅黑" w:cs="宋体" w:hint="eastAsia"/>
                <w:color w:val="000000"/>
                <w:sz w:val="18"/>
                <w:szCs w:val="18"/>
              </w:rPr>
              <w:t>②事前已经过必要的绩效评估、集体决策。</w:t>
            </w:r>
          </w:p>
        </w:tc>
      </w:tr>
      <w:tr w:rsidR="00B012B7">
        <w:trPr>
          <w:trHeight w:val="1960"/>
        </w:trPr>
        <w:tc>
          <w:tcPr>
            <w:tcW w:w="672"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11"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绩效目标</w:t>
            </w: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绩效目标合理性</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项目所设定的绩效目标符合客观实际，用以反映和考核项目绩效目标与项目实施的相符情况。</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①项目有绩效目标；</w:t>
            </w:r>
            <w:r>
              <w:rPr>
                <w:rFonts w:ascii="微软雅黑" w:hAnsi="微软雅黑" w:cs="宋体" w:hint="eastAsia"/>
                <w:color w:val="000000"/>
                <w:sz w:val="18"/>
                <w:szCs w:val="18"/>
              </w:rPr>
              <w:br/>
            </w:r>
            <w:r>
              <w:rPr>
                <w:rFonts w:ascii="微软雅黑" w:hAnsi="微软雅黑" w:cs="宋体" w:hint="eastAsia"/>
                <w:color w:val="000000"/>
                <w:sz w:val="18"/>
                <w:szCs w:val="18"/>
              </w:rPr>
              <w:t>②项目绩效目标与实际工作内容是具有相关性；</w:t>
            </w:r>
            <w:r>
              <w:rPr>
                <w:rFonts w:ascii="微软雅黑" w:hAnsi="微软雅黑" w:cs="宋体" w:hint="eastAsia"/>
                <w:color w:val="000000"/>
                <w:sz w:val="18"/>
                <w:szCs w:val="18"/>
              </w:rPr>
              <w:br/>
            </w:r>
            <w:r>
              <w:rPr>
                <w:rFonts w:ascii="微软雅黑" w:hAnsi="微软雅黑" w:cs="宋体" w:hint="eastAsia"/>
                <w:color w:val="000000"/>
                <w:sz w:val="18"/>
                <w:szCs w:val="18"/>
              </w:rPr>
              <w:t>③项目预期产出效益和效果符合正常的业绩水平；</w:t>
            </w:r>
          </w:p>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④与预算确定的项目投资额或资金量相匹配。</w:t>
            </w:r>
          </w:p>
        </w:tc>
      </w:tr>
      <w:tr w:rsidR="00B012B7">
        <w:trPr>
          <w:trHeight w:val="1465"/>
        </w:trPr>
        <w:tc>
          <w:tcPr>
            <w:tcW w:w="672" w:type="dxa"/>
            <w:vMerge w:val="restart"/>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决策</w:t>
            </w:r>
          </w:p>
        </w:tc>
        <w:tc>
          <w:tcPr>
            <w:tcW w:w="711"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绩效目标</w:t>
            </w: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绩效指标明确性</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依据绩效目标设定的绩效指标清晰、细化、可衡量</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①将项目绩效目标细化分解为具体的绩效指标；</w:t>
            </w:r>
            <w:r>
              <w:rPr>
                <w:rFonts w:ascii="微软雅黑" w:hAnsi="微软雅黑" w:cs="宋体" w:hint="eastAsia"/>
                <w:color w:val="000000"/>
                <w:sz w:val="18"/>
                <w:szCs w:val="18"/>
              </w:rPr>
              <w:br/>
            </w:r>
            <w:r>
              <w:rPr>
                <w:rFonts w:ascii="微软雅黑" w:hAnsi="微软雅黑" w:cs="宋体" w:hint="eastAsia"/>
                <w:color w:val="000000"/>
                <w:sz w:val="18"/>
                <w:szCs w:val="18"/>
              </w:rPr>
              <w:t>②通过清晰、可衡量的指标值予以体现；</w:t>
            </w:r>
            <w:r>
              <w:rPr>
                <w:rFonts w:ascii="微软雅黑" w:hAnsi="微软雅黑" w:cs="宋体" w:hint="eastAsia"/>
                <w:color w:val="000000"/>
                <w:sz w:val="18"/>
                <w:szCs w:val="18"/>
              </w:rPr>
              <w:br/>
            </w:r>
            <w:r>
              <w:rPr>
                <w:rFonts w:ascii="微软雅黑" w:hAnsi="微软雅黑" w:cs="宋体" w:hint="eastAsia"/>
                <w:color w:val="000000"/>
                <w:sz w:val="18"/>
                <w:szCs w:val="18"/>
              </w:rPr>
              <w:t>③与项目目标任务数或计划数相对应。</w:t>
            </w:r>
          </w:p>
        </w:tc>
      </w:tr>
      <w:tr w:rsidR="00B012B7">
        <w:trPr>
          <w:trHeight w:val="1479"/>
        </w:trPr>
        <w:tc>
          <w:tcPr>
            <w:tcW w:w="672"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11" w:type="dxa"/>
            <w:vMerge w:val="restart"/>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资金投入</w:t>
            </w:r>
          </w:p>
          <w:p w:rsidR="00B012B7" w:rsidRDefault="00B012B7">
            <w:pPr>
              <w:spacing w:line="280" w:lineRule="exact"/>
              <w:jc w:val="center"/>
              <w:rPr>
                <w:rFonts w:ascii="微软雅黑" w:hAnsi="微软雅黑" w:cs="宋体"/>
                <w:color w:val="000000"/>
                <w:sz w:val="18"/>
                <w:szCs w:val="18"/>
              </w:rPr>
            </w:pP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预算编制科学性</w:t>
            </w:r>
          </w:p>
        </w:tc>
        <w:tc>
          <w:tcPr>
            <w:tcW w:w="1350"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项目预算编制有明确标准，资金额度与年度目标相适应。</w:t>
            </w:r>
          </w:p>
        </w:tc>
        <w:tc>
          <w:tcPr>
            <w:tcW w:w="4996" w:type="dxa"/>
            <w:shd w:val="clear" w:color="auto"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①预算内容与项目内容匹配；</w:t>
            </w:r>
            <w:r>
              <w:rPr>
                <w:rFonts w:ascii="微软雅黑" w:hAnsi="微软雅黑" w:cs="宋体" w:hint="eastAsia"/>
                <w:color w:val="000000"/>
                <w:sz w:val="18"/>
                <w:szCs w:val="18"/>
              </w:rPr>
              <w:br/>
            </w:r>
            <w:r>
              <w:rPr>
                <w:rFonts w:ascii="微软雅黑" w:hAnsi="微软雅黑" w:cs="宋体" w:hint="eastAsia"/>
                <w:color w:val="000000"/>
                <w:sz w:val="18"/>
                <w:szCs w:val="18"/>
              </w:rPr>
              <w:t>③预算额度测算依据充分，按照标准编制；</w:t>
            </w:r>
            <w:r>
              <w:rPr>
                <w:rFonts w:ascii="微软雅黑" w:hAnsi="微软雅黑" w:cs="宋体" w:hint="eastAsia"/>
                <w:color w:val="000000"/>
                <w:sz w:val="18"/>
                <w:szCs w:val="18"/>
              </w:rPr>
              <w:br/>
            </w:r>
            <w:r>
              <w:rPr>
                <w:rFonts w:ascii="微软雅黑" w:hAnsi="微软雅黑" w:cs="宋体" w:hint="eastAsia"/>
                <w:color w:val="000000"/>
                <w:sz w:val="18"/>
                <w:szCs w:val="18"/>
              </w:rPr>
              <w:t>④预算确定的项目投资额或资金量与工作任务相匹配。</w:t>
            </w:r>
          </w:p>
        </w:tc>
      </w:tr>
      <w:tr w:rsidR="00B012B7">
        <w:trPr>
          <w:trHeight w:val="1706"/>
        </w:trPr>
        <w:tc>
          <w:tcPr>
            <w:tcW w:w="672"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11"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资金分配合理性</w:t>
            </w:r>
          </w:p>
        </w:tc>
        <w:tc>
          <w:tcPr>
            <w:tcW w:w="1350"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项目预算资金分配有测算依据，与补助单位或地方实际相适应</w:t>
            </w:r>
          </w:p>
        </w:tc>
        <w:tc>
          <w:tcPr>
            <w:tcW w:w="4996" w:type="dxa"/>
            <w:shd w:val="clear" w:color="auto"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①预算资金分配依据充分；</w:t>
            </w:r>
            <w:r>
              <w:rPr>
                <w:rFonts w:ascii="微软雅黑" w:hAnsi="微软雅黑" w:cs="宋体" w:hint="eastAsia"/>
                <w:color w:val="000000"/>
                <w:sz w:val="18"/>
                <w:szCs w:val="18"/>
              </w:rPr>
              <w:br/>
            </w:r>
            <w:r>
              <w:rPr>
                <w:rFonts w:ascii="微软雅黑" w:hAnsi="微软雅黑" w:cs="宋体" w:hint="eastAsia"/>
                <w:color w:val="000000"/>
                <w:sz w:val="18"/>
                <w:szCs w:val="18"/>
              </w:rPr>
              <w:t>②资金分配额度合理，与项目单位或地方实际相适应。</w:t>
            </w:r>
          </w:p>
        </w:tc>
      </w:tr>
      <w:tr w:rsidR="00B012B7">
        <w:trPr>
          <w:trHeight w:val="2050"/>
        </w:trPr>
        <w:tc>
          <w:tcPr>
            <w:tcW w:w="672" w:type="dxa"/>
            <w:vMerge w:val="restart"/>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过程</w:t>
            </w:r>
          </w:p>
        </w:tc>
        <w:tc>
          <w:tcPr>
            <w:tcW w:w="711" w:type="dxa"/>
            <w:vMerge w:val="restart"/>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资金管理</w:t>
            </w: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资金到位率</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实际到位资金与预算资金的比率为</w:t>
            </w:r>
            <w:r>
              <w:rPr>
                <w:rFonts w:ascii="微软雅黑" w:hAnsi="微软雅黑" w:cs="宋体" w:hint="eastAsia"/>
                <w:color w:val="000000"/>
                <w:sz w:val="18"/>
                <w:szCs w:val="18"/>
              </w:rPr>
              <w:t>100%</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资金到位率</w:t>
            </w:r>
            <w:r>
              <w:rPr>
                <w:rFonts w:ascii="微软雅黑" w:hAnsi="微软雅黑" w:cs="宋体" w:hint="eastAsia"/>
                <w:color w:val="000000"/>
                <w:sz w:val="18"/>
                <w:szCs w:val="18"/>
              </w:rPr>
              <w:t>=</w:t>
            </w:r>
            <w:r>
              <w:rPr>
                <w:rFonts w:ascii="微软雅黑" w:hAnsi="微软雅黑" w:cs="宋体" w:hint="eastAsia"/>
                <w:color w:val="000000"/>
                <w:sz w:val="18"/>
                <w:szCs w:val="18"/>
              </w:rPr>
              <w:t>（实际到位资金</w:t>
            </w:r>
            <w:r>
              <w:rPr>
                <w:rFonts w:ascii="微软雅黑" w:hAnsi="微软雅黑" w:cs="宋体" w:hint="eastAsia"/>
                <w:color w:val="000000"/>
                <w:sz w:val="18"/>
                <w:szCs w:val="18"/>
              </w:rPr>
              <w:t>/</w:t>
            </w:r>
            <w:r>
              <w:rPr>
                <w:rFonts w:ascii="微软雅黑" w:hAnsi="微软雅黑" w:cs="宋体" w:hint="eastAsia"/>
                <w:color w:val="000000"/>
                <w:sz w:val="18"/>
                <w:szCs w:val="18"/>
              </w:rPr>
              <w:t>预算资金）×</w:t>
            </w:r>
            <w:r>
              <w:rPr>
                <w:rFonts w:ascii="微软雅黑" w:hAnsi="微软雅黑" w:cs="宋体" w:hint="eastAsia"/>
                <w:color w:val="000000"/>
                <w:sz w:val="18"/>
                <w:szCs w:val="18"/>
              </w:rPr>
              <w:t>100%</w:t>
            </w:r>
            <w:r>
              <w:rPr>
                <w:rFonts w:ascii="微软雅黑" w:hAnsi="微软雅黑" w:cs="宋体" w:hint="eastAsia"/>
                <w:color w:val="000000"/>
                <w:sz w:val="18"/>
                <w:szCs w:val="18"/>
              </w:rPr>
              <w:t>。</w:t>
            </w:r>
          </w:p>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实际到位资金：一定时期（本年度或项目期）内落实到具体项目的资金。</w:t>
            </w:r>
          </w:p>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预算资金：一定时期（本年度或项目期）内预算安排到具体项目的资金。</w:t>
            </w:r>
          </w:p>
        </w:tc>
      </w:tr>
      <w:tr w:rsidR="00B012B7">
        <w:trPr>
          <w:trHeight w:val="1159"/>
        </w:trPr>
        <w:tc>
          <w:tcPr>
            <w:tcW w:w="672"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11"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预算执行率</w:t>
            </w:r>
          </w:p>
        </w:tc>
        <w:tc>
          <w:tcPr>
            <w:tcW w:w="1350"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项目预算资金按照计划执行</w:t>
            </w:r>
          </w:p>
        </w:tc>
        <w:tc>
          <w:tcPr>
            <w:tcW w:w="4996" w:type="dxa"/>
            <w:shd w:val="clear" w:color="auto"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预算执行率</w:t>
            </w:r>
            <w:r>
              <w:rPr>
                <w:rFonts w:ascii="微软雅黑" w:hAnsi="微软雅黑" w:cs="宋体" w:hint="eastAsia"/>
                <w:color w:val="000000"/>
                <w:sz w:val="18"/>
                <w:szCs w:val="18"/>
              </w:rPr>
              <w:t>=</w:t>
            </w:r>
            <w:r>
              <w:rPr>
                <w:rFonts w:ascii="微软雅黑" w:hAnsi="微软雅黑" w:cs="宋体" w:hint="eastAsia"/>
                <w:color w:val="000000"/>
                <w:sz w:val="18"/>
                <w:szCs w:val="18"/>
              </w:rPr>
              <w:t>（实际支出资金</w:t>
            </w:r>
            <w:r>
              <w:rPr>
                <w:rFonts w:ascii="微软雅黑" w:hAnsi="微软雅黑" w:cs="宋体" w:hint="eastAsia"/>
                <w:color w:val="000000"/>
                <w:sz w:val="18"/>
                <w:szCs w:val="18"/>
              </w:rPr>
              <w:t>/</w:t>
            </w:r>
            <w:r>
              <w:rPr>
                <w:rFonts w:ascii="微软雅黑" w:hAnsi="微软雅黑" w:cs="宋体" w:hint="eastAsia"/>
                <w:color w:val="000000"/>
                <w:sz w:val="18"/>
                <w:szCs w:val="18"/>
              </w:rPr>
              <w:t>实际到位资金）×</w:t>
            </w:r>
            <w:r>
              <w:rPr>
                <w:rFonts w:ascii="微软雅黑" w:hAnsi="微软雅黑" w:cs="宋体" w:hint="eastAsia"/>
                <w:color w:val="000000"/>
                <w:sz w:val="18"/>
                <w:szCs w:val="18"/>
              </w:rPr>
              <w:t>100%</w:t>
            </w:r>
            <w:r>
              <w:rPr>
                <w:rFonts w:ascii="微软雅黑" w:hAnsi="微软雅黑" w:cs="宋体" w:hint="eastAsia"/>
                <w:color w:val="000000"/>
                <w:sz w:val="18"/>
                <w:szCs w:val="18"/>
              </w:rPr>
              <w:t>。</w:t>
            </w:r>
            <w:r>
              <w:rPr>
                <w:rFonts w:ascii="微软雅黑" w:hAnsi="微软雅黑" w:cs="宋体" w:hint="eastAsia"/>
                <w:color w:val="000000"/>
                <w:sz w:val="18"/>
                <w:szCs w:val="18"/>
              </w:rPr>
              <w:br/>
            </w:r>
            <w:r>
              <w:rPr>
                <w:rFonts w:ascii="微软雅黑" w:hAnsi="微软雅黑" w:cs="宋体" w:hint="eastAsia"/>
                <w:color w:val="000000"/>
                <w:sz w:val="18"/>
                <w:szCs w:val="18"/>
              </w:rPr>
              <w:t>实际支出资金：一定时期（本年度或项目期）内项目实际拨付的资金。</w:t>
            </w:r>
          </w:p>
        </w:tc>
      </w:tr>
      <w:tr w:rsidR="00B012B7">
        <w:trPr>
          <w:trHeight w:val="1748"/>
        </w:trPr>
        <w:tc>
          <w:tcPr>
            <w:tcW w:w="672" w:type="dxa"/>
            <w:vMerge w:val="restart"/>
            <w:shd w:val="clear" w:color="auto" w:fill="FFFFFF"/>
            <w:vAlign w:val="center"/>
          </w:tcPr>
          <w:p w:rsidR="00B012B7" w:rsidRDefault="00B012B7">
            <w:pPr>
              <w:spacing w:line="280" w:lineRule="exact"/>
              <w:jc w:val="center"/>
              <w:rPr>
                <w:rFonts w:ascii="微软雅黑" w:hAnsi="微软雅黑" w:cs="宋体"/>
                <w:color w:val="000000"/>
                <w:sz w:val="18"/>
                <w:szCs w:val="18"/>
              </w:rPr>
            </w:pPr>
          </w:p>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过程</w:t>
            </w:r>
          </w:p>
        </w:tc>
        <w:tc>
          <w:tcPr>
            <w:tcW w:w="711"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资金管理</w:t>
            </w: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资金使用合规性</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项目资金使用符合相关的财务管理制度规定。</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br/>
            </w:r>
            <w:r>
              <w:rPr>
                <w:rFonts w:ascii="微软雅黑" w:hAnsi="微软雅黑" w:cs="宋体" w:hint="eastAsia"/>
                <w:color w:val="000000"/>
                <w:sz w:val="18"/>
                <w:szCs w:val="18"/>
              </w:rPr>
              <w:t>①符合国家财经法规和财务管理制度以及有关专项资金管理办法的规定；</w:t>
            </w:r>
            <w:r>
              <w:rPr>
                <w:rFonts w:ascii="微软雅黑" w:hAnsi="微软雅黑" w:cs="宋体" w:hint="eastAsia"/>
                <w:color w:val="000000"/>
                <w:sz w:val="18"/>
                <w:szCs w:val="18"/>
              </w:rPr>
              <w:br/>
            </w:r>
            <w:r>
              <w:rPr>
                <w:rFonts w:ascii="微软雅黑" w:hAnsi="微软雅黑" w:cs="宋体" w:hint="eastAsia"/>
                <w:color w:val="000000"/>
                <w:sz w:val="18"/>
                <w:szCs w:val="18"/>
              </w:rPr>
              <w:t>②资金的拨付有完整的审批程序和手续；</w:t>
            </w:r>
            <w:r>
              <w:rPr>
                <w:rFonts w:ascii="微软雅黑" w:hAnsi="微软雅黑" w:cs="宋体" w:hint="eastAsia"/>
                <w:color w:val="000000"/>
                <w:sz w:val="18"/>
                <w:szCs w:val="18"/>
              </w:rPr>
              <w:br/>
            </w:r>
            <w:r>
              <w:rPr>
                <w:rFonts w:ascii="微软雅黑" w:hAnsi="微软雅黑" w:cs="宋体" w:hint="eastAsia"/>
                <w:color w:val="000000"/>
                <w:sz w:val="18"/>
                <w:szCs w:val="18"/>
              </w:rPr>
              <w:t>③符合项目预算批复或合同规定的用途；</w:t>
            </w:r>
            <w:r>
              <w:rPr>
                <w:rFonts w:ascii="微软雅黑" w:hAnsi="微软雅黑" w:cs="宋体" w:hint="eastAsia"/>
                <w:color w:val="000000"/>
                <w:sz w:val="18"/>
                <w:szCs w:val="18"/>
              </w:rPr>
              <w:br/>
            </w:r>
            <w:r>
              <w:rPr>
                <w:rFonts w:ascii="微软雅黑" w:hAnsi="微软雅黑" w:cs="宋体" w:hint="eastAsia"/>
                <w:color w:val="000000"/>
                <w:sz w:val="18"/>
                <w:szCs w:val="18"/>
              </w:rPr>
              <w:t>④不存在截留、挤占、挪用、虚列支出等情况。</w:t>
            </w:r>
          </w:p>
        </w:tc>
      </w:tr>
      <w:tr w:rsidR="00B012B7">
        <w:trPr>
          <w:trHeight w:val="1189"/>
        </w:trPr>
        <w:tc>
          <w:tcPr>
            <w:tcW w:w="672"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11" w:type="dxa"/>
            <w:vMerge w:val="restart"/>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组织实施</w:t>
            </w:r>
          </w:p>
          <w:p w:rsidR="00B012B7" w:rsidRDefault="00B012B7">
            <w:pPr>
              <w:spacing w:line="280" w:lineRule="exact"/>
              <w:jc w:val="center"/>
              <w:rPr>
                <w:rFonts w:ascii="微软雅黑" w:hAnsi="微软雅黑" w:cs="宋体"/>
                <w:color w:val="000000"/>
                <w:sz w:val="18"/>
                <w:szCs w:val="18"/>
              </w:rPr>
            </w:pP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管理制度健全性</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项目实施单位的财务和业务管理制度健全。</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①已制定或具有相应的财务和业务管理制度；</w:t>
            </w:r>
            <w:r>
              <w:rPr>
                <w:rFonts w:ascii="微软雅黑" w:hAnsi="微软雅黑" w:cs="宋体" w:hint="eastAsia"/>
                <w:color w:val="000000"/>
                <w:sz w:val="18"/>
                <w:szCs w:val="18"/>
              </w:rPr>
              <w:br/>
            </w:r>
            <w:r>
              <w:rPr>
                <w:rFonts w:ascii="微软雅黑" w:hAnsi="微软雅黑" w:cs="宋体" w:hint="eastAsia"/>
                <w:color w:val="000000"/>
                <w:sz w:val="18"/>
                <w:szCs w:val="18"/>
              </w:rPr>
              <w:t>②财务和业务管理制度是合法、合规、完整。</w:t>
            </w:r>
          </w:p>
        </w:tc>
      </w:tr>
      <w:tr w:rsidR="00B012B7">
        <w:trPr>
          <w:trHeight w:val="954"/>
        </w:trPr>
        <w:tc>
          <w:tcPr>
            <w:tcW w:w="672"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11"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制度执行有效性</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项目实施符合相关管理规定。</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①遵守相关法律法规和相关管理规定；</w:t>
            </w:r>
            <w:r>
              <w:rPr>
                <w:rFonts w:ascii="微软雅黑" w:hAnsi="微软雅黑" w:cs="宋体" w:hint="eastAsia"/>
                <w:color w:val="000000"/>
                <w:sz w:val="18"/>
                <w:szCs w:val="18"/>
              </w:rPr>
              <w:br/>
            </w:r>
            <w:r>
              <w:rPr>
                <w:rFonts w:ascii="微软雅黑" w:hAnsi="微软雅黑" w:cs="宋体" w:hint="eastAsia"/>
                <w:color w:val="000000"/>
                <w:sz w:val="18"/>
                <w:szCs w:val="18"/>
              </w:rPr>
              <w:t>②项目合同书齐全并及时归档；</w:t>
            </w:r>
          </w:p>
        </w:tc>
      </w:tr>
      <w:tr w:rsidR="00B012B7">
        <w:trPr>
          <w:trHeight w:val="1493"/>
        </w:trPr>
        <w:tc>
          <w:tcPr>
            <w:tcW w:w="672"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产出</w:t>
            </w:r>
          </w:p>
        </w:tc>
        <w:tc>
          <w:tcPr>
            <w:tcW w:w="711"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产出数量</w:t>
            </w: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实际完成率</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项目实施的实际产出数与计划产出数的比率。</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实际完成率</w:t>
            </w:r>
            <w:r>
              <w:rPr>
                <w:rFonts w:ascii="微软雅黑" w:hAnsi="微软雅黑" w:cs="宋体" w:hint="eastAsia"/>
                <w:color w:val="000000"/>
                <w:sz w:val="18"/>
                <w:szCs w:val="18"/>
              </w:rPr>
              <w:t>=</w:t>
            </w:r>
            <w:r>
              <w:rPr>
                <w:rFonts w:ascii="微软雅黑" w:hAnsi="微软雅黑" w:cs="宋体" w:hint="eastAsia"/>
                <w:color w:val="000000"/>
                <w:sz w:val="18"/>
                <w:szCs w:val="18"/>
              </w:rPr>
              <w:t>（实际产出数</w:t>
            </w:r>
            <w:r>
              <w:rPr>
                <w:rFonts w:ascii="微软雅黑" w:hAnsi="微软雅黑" w:cs="宋体" w:hint="eastAsia"/>
                <w:color w:val="000000"/>
                <w:sz w:val="18"/>
                <w:szCs w:val="18"/>
              </w:rPr>
              <w:t>/</w:t>
            </w:r>
            <w:r>
              <w:rPr>
                <w:rFonts w:ascii="微软雅黑" w:hAnsi="微软雅黑" w:cs="宋体" w:hint="eastAsia"/>
                <w:color w:val="000000"/>
                <w:sz w:val="18"/>
                <w:szCs w:val="18"/>
              </w:rPr>
              <w:t>计划产出数）×</w:t>
            </w:r>
            <w:r>
              <w:rPr>
                <w:rFonts w:ascii="微软雅黑" w:hAnsi="微软雅黑" w:cs="宋体" w:hint="eastAsia"/>
                <w:color w:val="000000"/>
                <w:sz w:val="18"/>
                <w:szCs w:val="18"/>
              </w:rPr>
              <w:t>100%</w:t>
            </w:r>
            <w:r>
              <w:rPr>
                <w:rFonts w:ascii="微软雅黑" w:hAnsi="微软雅黑" w:cs="宋体" w:hint="eastAsia"/>
                <w:color w:val="000000"/>
                <w:sz w:val="18"/>
                <w:szCs w:val="18"/>
              </w:rPr>
              <w:t>。</w:t>
            </w:r>
            <w:r>
              <w:rPr>
                <w:rFonts w:ascii="微软雅黑" w:hAnsi="微软雅黑" w:cs="宋体" w:hint="eastAsia"/>
                <w:color w:val="000000"/>
                <w:sz w:val="18"/>
                <w:szCs w:val="18"/>
              </w:rPr>
              <w:br/>
            </w:r>
            <w:r>
              <w:rPr>
                <w:rFonts w:ascii="微软雅黑" w:hAnsi="微软雅黑" w:cs="宋体" w:hint="eastAsia"/>
                <w:color w:val="000000"/>
                <w:sz w:val="18"/>
                <w:szCs w:val="18"/>
              </w:rPr>
              <w:t>实际产出数：一定时期（本年度或项目期）内项目实际产出的产品或提供的服务数量。</w:t>
            </w:r>
            <w:r>
              <w:rPr>
                <w:rFonts w:ascii="微软雅黑" w:hAnsi="微软雅黑" w:cs="宋体" w:hint="eastAsia"/>
                <w:color w:val="000000"/>
                <w:sz w:val="18"/>
                <w:szCs w:val="18"/>
              </w:rPr>
              <w:br/>
            </w:r>
            <w:r>
              <w:rPr>
                <w:rFonts w:ascii="微软雅黑" w:hAnsi="微软雅黑" w:cs="宋体" w:hint="eastAsia"/>
                <w:color w:val="000000"/>
                <w:sz w:val="18"/>
                <w:szCs w:val="18"/>
              </w:rPr>
              <w:t>计划产出数：项目绩效目标确定的在一定时期（本年度或项目期）内计划产出的产品或提供的服务数量。</w:t>
            </w:r>
          </w:p>
        </w:tc>
      </w:tr>
      <w:tr w:rsidR="00B012B7">
        <w:trPr>
          <w:trHeight w:val="1718"/>
        </w:trPr>
        <w:tc>
          <w:tcPr>
            <w:tcW w:w="672" w:type="dxa"/>
            <w:vMerge w:val="restart"/>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lastRenderedPageBreak/>
              <w:t>产出</w:t>
            </w:r>
          </w:p>
        </w:tc>
        <w:tc>
          <w:tcPr>
            <w:tcW w:w="711"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产出质量</w:t>
            </w: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质量达标率</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项目完成的质量达标产出数与实际产出数的比率。</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质量达标率</w:t>
            </w:r>
            <w:r>
              <w:rPr>
                <w:rFonts w:ascii="微软雅黑" w:hAnsi="微软雅黑" w:cs="宋体" w:hint="eastAsia"/>
                <w:color w:val="000000"/>
                <w:sz w:val="18"/>
                <w:szCs w:val="18"/>
              </w:rPr>
              <w:t>=</w:t>
            </w:r>
            <w:r>
              <w:rPr>
                <w:rFonts w:ascii="微软雅黑" w:hAnsi="微软雅黑" w:cs="宋体" w:hint="eastAsia"/>
                <w:color w:val="000000"/>
                <w:sz w:val="18"/>
                <w:szCs w:val="18"/>
              </w:rPr>
              <w:t>（质量达标产出数</w:t>
            </w:r>
            <w:r>
              <w:rPr>
                <w:rFonts w:ascii="微软雅黑" w:hAnsi="微软雅黑" w:cs="宋体" w:hint="eastAsia"/>
                <w:color w:val="000000"/>
                <w:sz w:val="18"/>
                <w:szCs w:val="18"/>
              </w:rPr>
              <w:t>/</w:t>
            </w:r>
            <w:r>
              <w:rPr>
                <w:rFonts w:ascii="微软雅黑" w:hAnsi="微软雅黑" w:cs="宋体" w:hint="eastAsia"/>
                <w:color w:val="000000"/>
                <w:sz w:val="18"/>
                <w:szCs w:val="18"/>
              </w:rPr>
              <w:t>实际产出数）×</w:t>
            </w:r>
            <w:r>
              <w:rPr>
                <w:rFonts w:ascii="微软雅黑" w:hAnsi="微软雅黑" w:cs="宋体" w:hint="eastAsia"/>
                <w:color w:val="000000"/>
                <w:sz w:val="18"/>
                <w:szCs w:val="18"/>
              </w:rPr>
              <w:t>100%</w:t>
            </w:r>
            <w:r>
              <w:rPr>
                <w:rFonts w:ascii="微软雅黑" w:hAnsi="微软雅黑" w:cs="宋体" w:hint="eastAsia"/>
                <w:color w:val="000000"/>
                <w:sz w:val="18"/>
                <w:szCs w:val="18"/>
              </w:rPr>
              <w:t>。</w:t>
            </w:r>
          </w:p>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rsidR="00B012B7">
        <w:trPr>
          <w:trHeight w:val="1506"/>
        </w:trPr>
        <w:tc>
          <w:tcPr>
            <w:tcW w:w="672"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11"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产出时效</w:t>
            </w: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完成及时性</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项目实际完成时间与计划完成时间的比较。</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实际完成时间：项目实施单位完成该项目实际所耗用的时间。</w:t>
            </w:r>
            <w:r>
              <w:rPr>
                <w:rFonts w:ascii="微软雅黑" w:hAnsi="微软雅黑" w:cs="宋体" w:hint="eastAsia"/>
                <w:color w:val="000000"/>
                <w:sz w:val="18"/>
                <w:szCs w:val="18"/>
              </w:rPr>
              <w:br/>
            </w:r>
            <w:r>
              <w:rPr>
                <w:rFonts w:ascii="微软雅黑" w:hAnsi="微软雅黑" w:cs="宋体" w:hint="eastAsia"/>
                <w:color w:val="000000"/>
                <w:sz w:val="18"/>
                <w:szCs w:val="18"/>
              </w:rPr>
              <w:t>计划完成时间：按照项目实施计划或相关规定完成该项目所需的时间。</w:t>
            </w:r>
          </w:p>
        </w:tc>
      </w:tr>
      <w:tr w:rsidR="00B012B7">
        <w:trPr>
          <w:trHeight w:val="1884"/>
        </w:trPr>
        <w:tc>
          <w:tcPr>
            <w:tcW w:w="672"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11"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产出成本</w:t>
            </w: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成本节约率</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完成项目计划工作目标的实际节约成本与计划成本的比率。</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成本节约率</w:t>
            </w:r>
            <w:r>
              <w:rPr>
                <w:rFonts w:ascii="微软雅黑" w:hAnsi="微软雅黑" w:cs="宋体" w:hint="eastAsia"/>
                <w:color w:val="000000"/>
                <w:sz w:val="18"/>
                <w:szCs w:val="18"/>
              </w:rPr>
              <w:t>=[</w:t>
            </w:r>
            <w:r>
              <w:rPr>
                <w:rFonts w:ascii="微软雅黑" w:hAnsi="微软雅黑" w:cs="宋体" w:hint="eastAsia"/>
                <w:color w:val="000000"/>
                <w:sz w:val="18"/>
                <w:szCs w:val="18"/>
              </w:rPr>
              <w:t>（计划成本</w:t>
            </w:r>
            <w:r>
              <w:rPr>
                <w:rFonts w:ascii="微软雅黑" w:hAnsi="微软雅黑" w:cs="宋体" w:hint="eastAsia"/>
                <w:color w:val="000000"/>
                <w:sz w:val="18"/>
                <w:szCs w:val="18"/>
              </w:rPr>
              <w:t>-</w:t>
            </w:r>
            <w:r>
              <w:rPr>
                <w:rFonts w:ascii="微软雅黑" w:hAnsi="微软雅黑" w:cs="宋体" w:hint="eastAsia"/>
                <w:color w:val="000000"/>
                <w:sz w:val="18"/>
                <w:szCs w:val="18"/>
              </w:rPr>
              <w:t>实际成本）</w:t>
            </w:r>
            <w:r>
              <w:rPr>
                <w:rFonts w:ascii="微软雅黑" w:hAnsi="微软雅黑" w:cs="宋体" w:hint="eastAsia"/>
                <w:color w:val="000000"/>
                <w:sz w:val="18"/>
                <w:szCs w:val="18"/>
              </w:rPr>
              <w:t>/</w:t>
            </w:r>
            <w:r>
              <w:rPr>
                <w:rFonts w:ascii="微软雅黑" w:hAnsi="微软雅黑" w:cs="宋体" w:hint="eastAsia"/>
                <w:color w:val="000000"/>
                <w:sz w:val="18"/>
                <w:szCs w:val="18"/>
              </w:rPr>
              <w:t>计划成本</w:t>
            </w:r>
            <w:r>
              <w:rPr>
                <w:rFonts w:ascii="微软雅黑" w:hAnsi="微软雅黑" w:cs="宋体" w:hint="eastAsia"/>
                <w:color w:val="000000"/>
                <w:sz w:val="18"/>
                <w:szCs w:val="18"/>
              </w:rPr>
              <w:t>]</w:t>
            </w:r>
            <w:r>
              <w:rPr>
                <w:rFonts w:ascii="微软雅黑" w:hAnsi="微软雅黑" w:cs="宋体" w:hint="eastAsia"/>
                <w:color w:val="000000"/>
                <w:sz w:val="18"/>
                <w:szCs w:val="18"/>
              </w:rPr>
              <w:t>×</w:t>
            </w:r>
            <w:r>
              <w:rPr>
                <w:rFonts w:ascii="微软雅黑" w:hAnsi="微软雅黑" w:cs="宋体" w:hint="eastAsia"/>
                <w:color w:val="000000"/>
                <w:sz w:val="18"/>
                <w:szCs w:val="18"/>
              </w:rPr>
              <w:t>100%</w:t>
            </w:r>
            <w:r>
              <w:rPr>
                <w:rFonts w:ascii="微软雅黑" w:hAnsi="微软雅黑" w:cs="宋体" w:hint="eastAsia"/>
                <w:color w:val="000000"/>
                <w:sz w:val="18"/>
                <w:szCs w:val="18"/>
              </w:rPr>
              <w:t>。</w:t>
            </w:r>
            <w:r>
              <w:rPr>
                <w:rFonts w:ascii="微软雅黑" w:hAnsi="微软雅黑" w:cs="宋体" w:hint="eastAsia"/>
                <w:color w:val="000000"/>
                <w:sz w:val="18"/>
                <w:szCs w:val="18"/>
              </w:rPr>
              <w:br/>
            </w:r>
            <w:r>
              <w:rPr>
                <w:rFonts w:ascii="微软雅黑" w:hAnsi="微软雅黑" w:cs="宋体" w:hint="eastAsia"/>
                <w:color w:val="000000"/>
                <w:sz w:val="18"/>
                <w:szCs w:val="18"/>
              </w:rPr>
              <w:t>实际成本：项目实施单位如期、保质、保量完成既定工作目标实际所耗费的支出。</w:t>
            </w:r>
            <w:r>
              <w:rPr>
                <w:rFonts w:ascii="微软雅黑" w:hAnsi="微软雅黑" w:cs="宋体" w:hint="eastAsia"/>
                <w:color w:val="000000"/>
                <w:sz w:val="18"/>
                <w:szCs w:val="18"/>
              </w:rPr>
              <w:br/>
            </w:r>
            <w:r>
              <w:rPr>
                <w:rFonts w:ascii="微软雅黑" w:hAnsi="微软雅黑" w:cs="宋体" w:hint="eastAsia"/>
                <w:color w:val="000000"/>
                <w:sz w:val="18"/>
                <w:szCs w:val="18"/>
              </w:rPr>
              <w:t>计划成本：项目实施单位为完成工作目标计划安排的支出，一般以项目预算为参考。</w:t>
            </w:r>
          </w:p>
        </w:tc>
      </w:tr>
      <w:tr w:rsidR="00B012B7">
        <w:trPr>
          <w:trHeight w:val="889"/>
        </w:trPr>
        <w:tc>
          <w:tcPr>
            <w:tcW w:w="672" w:type="dxa"/>
            <w:vMerge w:val="restart"/>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效益</w:t>
            </w:r>
          </w:p>
        </w:tc>
        <w:tc>
          <w:tcPr>
            <w:tcW w:w="711" w:type="dxa"/>
            <w:vMerge w:val="restart"/>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项目效益</w:t>
            </w: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实施效益</w:t>
            </w:r>
          </w:p>
        </w:tc>
        <w:tc>
          <w:tcPr>
            <w:tcW w:w="1350"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项目实施所产生的效益。</w:t>
            </w:r>
          </w:p>
        </w:tc>
        <w:tc>
          <w:tcPr>
            <w:tcW w:w="4996" w:type="dxa"/>
            <w:shd w:val="clear" w:color="auto"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项目实施所产生的社会效益、经济效益、生态效益、可持续影响等。可根据项目实际情况有选择地设置和细化。</w:t>
            </w:r>
          </w:p>
        </w:tc>
      </w:tr>
      <w:tr w:rsidR="00B012B7">
        <w:trPr>
          <w:trHeight w:val="1137"/>
        </w:trPr>
        <w:tc>
          <w:tcPr>
            <w:tcW w:w="672"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11" w:type="dxa"/>
            <w:vMerge/>
            <w:shd w:val="clear" w:color="auto" w:fill="FFFFFF"/>
            <w:vAlign w:val="center"/>
          </w:tcPr>
          <w:p w:rsidR="00B012B7" w:rsidRDefault="00B012B7">
            <w:pPr>
              <w:spacing w:line="280" w:lineRule="exact"/>
              <w:jc w:val="center"/>
              <w:rPr>
                <w:rFonts w:ascii="微软雅黑" w:hAnsi="微软雅黑" w:cs="宋体"/>
                <w:color w:val="000000"/>
                <w:sz w:val="18"/>
                <w:szCs w:val="18"/>
              </w:rPr>
            </w:pPr>
          </w:p>
        </w:tc>
        <w:tc>
          <w:tcPr>
            <w:tcW w:w="793" w:type="dxa"/>
            <w:shd w:val="clear" w:color="auto"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满意度</w:t>
            </w:r>
          </w:p>
        </w:tc>
        <w:tc>
          <w:tcPr>
            <w:tcW w:w="1350" w:type="dxa"/>
            <w:shd w:val="clear" w:color="000000" w:fill="FFFFFF"/>
            <w:vAlign w:val="center"/>
          </w:tcPr>
          <w:p w:rsidR="00B012B7" w:rsidRDefault="00562092">
            <w:pPr>
              <w:spacing w:line="280" w:lineRule="exact"/>
              <w:jc w:val="center"/>
              <w:rPr>
                <w:rFonts w:ascii="微软雅黑" w:hAnsi="微软雅黑" w:cs="宋体"/>
                <w:color w:val="000000"/>
                <w:sz w:val="18"/>
                <w:szCs w:val="18"/>
              </w:rPr>
            </w:pPr>
            <w:r>
              <w:rPr>
                <w:rFonts w:ascii="微软雅黑" w:hAnsi="微软雅黑" w:cs="宋体" w:hint="eastAsia"/>
                <w:color w:val="000000"/>
                <w:sz w:val="18"/>
                <w:szCs w:val="18"/>
              </w:rPr>
              <w:t>社会公众或服务对象对项目实施效果的满意程度。</w:t>
            </w:r>
          </w:p>
        </w:tc>
        <w:tc>
          <w:tcPr>
            <w:tcW w:w="4996" w:type="dxa"/>
            <w:shd w:val="clear" w:color="000000" w:fill="FFFFFF"/>
            <w:vAlign w:val="center"/>
          </w:tcPr>
          <w:p w:rsidR="00B012B7" w:rsidRDefault="00562092">
            <w:pPr>
              <w:spacing w:line="280" w:lineRule="exact"/>
              <w:rPr>
                <w:rFonts w:ascii="微软雅黑" w:hAnsi="微软雅黑" w:cs="宋体"/>
                <w:color w:val="000000"/>
                <w:sz w:val="18"/>
                <w:szCs w:val="18"/>
              </w:rPr>
            </w:pPr>
            <w:r>
              <w:rPr>
                <w:rFonts w:ascii="微软雅黑" w:hAnsi="微软雅黑" w:cs="宋体" w:hint="eastAsia"/>
                <w:color w:val="000000"/>
                <w:sz w:val="18"/>
                <w:szCs w:val="18"/>
              </w:rPr>
              <w:t>社会公众或服务对象是指因该项目实施而受到影响的部门（单位）、群体或个人。一般采取社会调查的方式。</w:t>
            </w:r>
          </w:p>
        </w:tc>
      </w:tr>
    </w:tbl>
    <w:p w:rsidR="00B012B7" w:rsidRDefault="00B012B7">
      <w:pPr>
        <w:widowControl w:val="0"/>
        <w:topLinePunct/>
        <w:adjustRightInd/>
        <w:snapToGrid/>
        <w:spacing w:line="520" w:lineRule="exact"/>
        <w:jc w:val="both"/>
        <w:rPr>
          <w:rFonts w:ascii="方正仿宋_GBK" w:eastAsia="方正仿宋_GBK" w:hAnsi="方正仿宋_GBK" w:cs="方正仿宋_GBK"/>
          <w:kern w:val="2"/>
          <w:sz w:val="32"/>
          <w:szCs w:val="32"/>
        </w:rPr>
      </w:pPr>
    </w:p>
    <w:p w:rsidR="00B012B7" w:rsidRDefault="00562092">
      <w:pPr>
        <w:widowControl w:val="0"/>
        <w:topLinePunct/>
        <w:adjustRightInd/>
        <w:snapToGrid/>
        <w:spacing w:line="520" w:lineRule="exact"/>
        <w:ind w:leftChars="-47" w:left="-4" w:hangingChars="31" w:hanging="99"/>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 xml:space="preserve">    </w:t>
      </w:r>
      <w:r>
        <w:rPr>
          <w:rFonts w:ascii="方正黑体_GBK" w:eastAsia="方正黑体_GBK" w:hAnsi="方正黑体_GBK" w:cs="方正黑体_GBK" w:hint="eastAsia"/>
          <w:kern w:val="2"/>
          <w:sz w:val="32"/>
          <w:szCs w:val="32"/>
        </w:rPr>
        <w:t>三、综合评价结论</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990"/>
        <w:gridCol w:w="1380"/>
        <w:gridCol w:w="420"/>
        <w:gridCol w:w="641"/>
        <w:gridCol w:w="491"/>
        <w:gridCol w:w="897"/>
        <w:gridCol w:w="708"/>
        <w:gridCol w:w="53"/>
        <w:gridCol w:w="585"/>
        <w:gridCol w:w="122"/>
        <w:gridCol w:w="376"/>
        <w:gridCol w:w="783"/>
        <w:gridCol w:w="752"/>
        <w:gridCol w:w="15"/>
        <w:gridCol w:w="11"/>
        <w:gridCol w:w="15"/>
      </w:tblGrid>
      <w:tr w:rsidR="00562092" w:rsidTr="00BF1713">
        <w:trPr>
          <w:gridAfter w:val="2"/>
          <w:wAfter w:w="26" w:type="dxa"/>
          <w:trHeight w:val="860"/>
          <w:jc w:val="center"/>
        </w:trPr>
        <w:tc>
          <w:tcPr>
            <w:tcW w:w="8911" w:type="dxa"/>
            <w:gridSpan w:val="15"/>
            <w:vAlign w:val="center"/>
          </w:tcPr>
          <w:p w:rsidR="00562092" w:rsidRDefault="00562092" w:rsidP="00BF1713">
            <w:pPr>
              <w:spacing w:line="560" w:lineRule="exact"/>
              <w:jc w:val="center"/>
              <w:rPr>
                <w:rFonts w:ascii="方正小标宋简体" w:eastAsia="方正小标宋简体" w:hAnsi="华文中宋" w:cs="宋体" w:hint="eastAsia"/>
                <w:bCs/>
                <w:sz w:val="44"/>
                <w:szCs w:val="44"/>
              </w:rPr>
            </w:pPr>
            <w:r>
              <w:rPr>
                <w:rFonts w:ascii="方正小标宋简体" w:eastAsia="方正小标宋简体" w:hAnsi="华文中宋" w:cs="宋体" w:hint="eastAsia"/>
                <w:bCs/>
                <w:spacing w:val="20"/>
                <w:sz w:val="44"/>
                <w:szCs w:val="44"/>
              </w:rPr>
              <w:t>项目支出绩效自评表</w:t>
            </w:r>
          </w:p>
        </w:tc>
      </w:tr>
      <w:tr w:rsidR="00562092" w:rsidTr="00BF1713">
        <w:trPr>
          <w:gridAfter w:val="2"/>
          <w:wAfter w:w="26" w:type="dxa"/>
          <w:trHeight w:val="293"/>
          <w:jc w:val="center"/>
        </w:trPr>
        <w:tc>
          <w:tcPr>
            <w:tcW w:w="8911" w:type="dxa"/>
            <w:gridSpan w:val="15"/>
          </w:tcPr>
          <w:p w:rsidR="00562092" w:rsidRDefault="00562092" w:rsidP="00BF1713">
            <w:pPr>
              <w:spacing w:line="400" w:lineRule="exact"/>
              <w:jc w:val="center"/>
              <w:rPr>
                <w:rFonts w:ascii="楷体_GB2312" w:eastAsia="楷体_GB2312" w:hAnsi="宋体" w:cs="宋体" w:hint="eastAsia"/>
              </w:rPr>
            </w:pPr>
            <w:r>
              <w:rPr>
                <w:rFonts w:ascii="方正楷体简体" w:eastAsia="方正楷体简体" w:hAnsi="方正楷体简体" w:cs="方正楷体简体" w:hint="eastAsia"/>
                <w:sz w:val="32"/>
                <w:szCs w:val="40"/>
              </w:rPr>
              <w:t xml:space="preserve">（    </w:t>
            </w:r>
            <w:r>
              <w:rPr>
                <w:rFonts w:ascii="方正楷体简体" w:eastAsia="方正楷体简体" w:hAnsi="方正楷体简体" w:cs="方正楷体简体"/>
                <w:sz w:val="32"/>
                <w:szCs w:val="40"/>
              </w:rPr>
              <w:t>2021</w:t>
            </w:r>
            <w:r>
              <w:rPr>
                <w:rFonts w:ascii="方正楷体简体" w:eastAsia="方正楷体简体" w:hAnsi="方正楷体简体" w:cs="方正楷体简体" w:hint="eastAsia"/>
                <w:sz w:val="32"/>
                <w:szCs w:val="40"/>
              </w:rPr>
              <w:t>年度）</w:t>
            </w:r>
          </w:p>
        </w:tc>
      </w:tr>
      <w:tr w:rsidR="00562092" w:rsidTr="00BF1713">
        <w:trPr>
          <w:gridAfter w:val="2"/>
          <w:wAfter w:w="26" w:type="dxa"/>
          <w:trHeight w:hRule="exact" w:val="284"/>
          <w:jc w:val="center"/>
        </w:trPr>
        <w:tc>
          <w:tcPr>
            <w:tcW w:w="168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项目名称</w:t>
            </w:r>
          </w:p>
        </w:tc>
        <w:tc>
          <w:tcPr>
            <w:tcW w:w="7223" w:type="dxa"/>
            <w:gridSpan w:val="13"/>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内蒙古科协信息化及编辑出版蒙汉文科普报刊</w:t>
            </w:r>
          </w:p>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编辑出版蒙汉文科普报刊</w:t>
            </w:r>
          </w:p>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编辑出版蒙汉文科普报刊</w:t>
            </w:r>
          </w:p>
        </w:tc>
      </w:tr>
      <w:tr w:rsidR="00562092" w:rsidTr="00BF1713">
        <w:trPr>
          <w:gridAfter w:val="2"/>
          <w:wAfter w:w="26" w:type="dxa"/>
          <w:trHeight w:hRule="exact" w:val="574"/>
          <w:jc w:val="center"/>
        </w:trPr>
        <w:tc>
          <w:tcPr>
            <w:tcW w:w="168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主管部门及代码</w:t>
            </w:r>
          </w:p>
        </w:tc>
        <w:tc>
          <w:tcPr>
            <w:tcW w:w="3829" w:type="dxa"/>
            <w:gridSpan w:val="5"/>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内蒙古科协　</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实施单位</w:t>
            </w:r>
          </w:p>
        </w:tc>
        <w:tc>
          <w:tcPr>
            <w:tcW w:w="2633" w:type="dxa"/>
            <w:gridSpan w:val="6"/>
            <w:vAlign w:val="center"/>
          </w:tcPr>
          <w:p w:rsidR="00562092" w:rsidRDefault="00562092" w:rsidP="00BF1713">
            <w:pPr>
              <w:spacing w:line="240" w:lineRule="exact"/>
              <w:rPr>
                <w:rFonts w:ascii="宋体" w:hAnsi="宋体" w:cs="宋体"/>
                <w:sz w:val="18"/>
                <w:szCs w:val="18"/>
              </w:rPr>
            </w:pPr>
            <w:r>
              <w:rPr>
                <w:rFonts w:ascii="宋体" w:hAnsi="宋体" w:cs="宋体" w:hint="eastAsia"/>
                <w:sz w:val="18"/>
                <w:szCs w:val="18"/>
              </w:rPr>
              <w:t xml:space="preserve">内蒙古自治区科技信息传播服务保障中心　</w:t>
            </w:r>
          </w:p>
        </w:tc>
      </w:tr>
      <w:tr w:rsidR="00562092" w:rsidTr="00BF1713">
        <w:trPr>
          <w:gridAfter w:val="2"/>
          <w:wAfter w:w="26" w:type="dxa"/>
          <w:trHeight w:hRule="exact" w:val="284"/>
          <w:jc w:val="center"/>
        </w:trPr>
        <w:tc>
          <w:tcPr>
            <w:tcW w:w="1688" w:type="dxa"/>
            <w:gridSpan w:val="2"/>
            <w:vMerge w:val="restart"/>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项目资金</w:t>
            </w:r>
            <w:r>
              <w:rPr>
                <w:rFonts w:ascii="宋体" w:hAnsi="宋体" w:cs="宋体" w:hint="eastAsia"/>
                <w:sz w:val="18"/>
                <w:szCs w:val="18"/>
              </w:rPr>
              <w:br/>
            </w:r>
            <w:r>
              <w:rPr>
                <w:rFonts w:ascii="宋体" w:hAnsi="宋体" w:cs="宋体" w:hint="eastAsia"/>
                <w:sz w:val="18"/>
                <w:szCs w:val="18"/>
              </w:rPr>
              <w:t>（万元）</w:t>
            </w:r>
          </w:p>
        </w:tc>
        <w:tc>
          <w:tcPr>
            <w:tcW w:w="1800"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641"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年初预算数</w:t>
            </w:r>
          </w:p>
        </w:tc>
        <w:tc>
          <w:tcPr>
            <w:tcW w:w="138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全年预算数</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全年执行数</w:t>
            </w:r>
          </w:p>
        </w:tc>
        <w:tc>
          <w:tcPr>
            <w:tcW w:w="707"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分值</w:t>
            </w:r>
          </w:p>
        </w:tc>
        <w:tc>
          <w:tcPr>
            <w:tcW w:w="1159"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执行率</w:t>
            </w:r>
          </w:p>
        </w:tc>
        <w:tc>
          <w:tcPr>
            <w:tcW w:w="767"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得分</w:t>
            </w:r>
          </w:p>
        </w:tc>
      </w:tr>
      <w:tr w:rsidR="00562092" w:rsidTr="00BF1713">
        <w:trPr>
          <w:gridAfter w:val="2"/>
          <w:wAfter w:w="26" w:type="dxa"/>
          <w:trHeight w:hRule="exact" w:val="284"/>
          <w:jc w:val="center"/>
        </w:trPr>
        <w:tc>
          <w:tcPr>
            <w:tcW w:w="1688" w:type="dxa"/>
            <w:gridSpan w:val="2"/>
            <w:vMerge/>
            <w:vAlign w:val="center"/>
          </w:tcPr>
          <w:p w:rsidR="00562092" w:rsidRDefault="00562092" w:rsidP="00BF1713">
            <w:pPr>
              <w:spacing w:line="240" w:lineRule="exact"/>
              <w:rPr>
                <w:rFonts w:ascii="宋体" w:hAnsi="宋体" w:cs="宋体"/>
                <w:sz w:val="18"/>
                <w:szCs w:val="18"/>
              </w:rPr>
            </w:pPr>
          </w:p>
        </w:tc>
        <w:tc>
          <w:tcPr>
            <w:tcW w:w="1800"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年度资金总额</w:t>
            </w:r>
          </w:p>
        </w:tc>
        <w:tc>
          <w:tcPr>
            <w:tcW w:w="641"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385</w:t>
            </w:r>
            <w:r>
              <w:rPr>
                <w:rFonts w:ascii="宋体" w:hAnsi="宋体" w:cs="宋体" w:hint="eastAsia"/>
                <w:sz w:val="18"/>
                <w:szCs w:val="18"/>
              </w:rPr>
              <w:t xml:space="preserve">　</w:t>
            </w:r>
          </w:p>
        </w:tc>
        <w:tc>
          <w:tcPr>
            <w:tcW w:w="138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385</w:t>
            </w:r>
          </w:p>
        </w:tc>
        <w:tc>
          <w:tcPr>
            <w:tcW w:w="708"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379.6</w:t>
            </w:r>
            <w:r>
              <w:rPr>
                <w:rFonts w:ascii="宋体" w:hAnsi="宋体" w:cs="宋体"/>
                <w:sz w:val="18"/>
                <w:szCs w:val="18"/>
              </w:rPr>
              <w:t>22</w:t>
            </w:r>
            <w:r>
              <w:rPr>
                <w:rFonts w:ascii="宋体" w:hAnsi="宋体" w:cs="宋体" w:hint="eastAsia"/>
                <w:sz w:val="18"/>
                <w:szCs w:val="18"/>
              </w:rPr>
              <w:t>2</w:t>
            </w:r>
            <w:r>
              <w:rPr>
                <w:rFonts w:ascii="宋体" w:hAnsi="宋体" w:cs="宋体" w:hint="eastAsia"/>
                <w:sz w:val="18"/>
                <w:szCs w:val="18"/>
              </w:rPr>
              <w:t xml:space="preserve">　</w:t>
            </w:r>
          </w:p>
        </w:tc>
        <w:tc>
          <w:tcPr>
            <w:tcW w:w="760" w:type="dxa"/>
            <w:gridSpan w:val="3"/>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10</w:t>
            </w:r>
          </w:p>
        </w:tc>
        <w:tc>
          <w:tcPr>
            <w:tcW w:w="1159"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98.6</w:t>
            </w:r>
            <w:r>
              <w:rPr>
                <w:rFonts w:ascii="宋体" w:hAnsi="宋体" w:cs="宋体" w:hint="eastAsia"/>
                <w:sz w:val="18"/>
                <w:szCs w:val="18"/>
              </w:rPr>
              <w:t xml:space="preserve">％　</w:t>
            </w:r>
          </w:p>
        </w:tc>
        <w:tc>
          <w:tcPr>
            <w:tcW w:w="767"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9</w:t>
            </w:r>
            <w:r>
              <w:rPr>
                <w:rFonts w:ascii="宋体" w:hAnsi="宋体" w:cs="宋体" w:hint="eastAsia"/>
                <w:sz w:val="18"/>
                <w:szCs w:val="18"/>
              </w:rPr>
              <w:t xml:space="preserve">　</w:t>
            </w:r>
          </w:p>
        </w:tc>
      </w:tr>
      <w:tr w:rsidR="00562092" w:rsidTr="00BF1713">
        <w:trPr>
          <w:gridAfter w:val="2"/>
          <w:wAfter w:w="26" w:type="dxa"/>
          <w:trHeight w:hRule="exact" w:val="709"/>
          <w:jc w:val="center"/>
        </w:trPr>
        <w:tc>
          <w:tcPr>
            <w:tcW w:w="1688" w:type="dxa"/>
            <w:gridSpan w:val="2"/>
            <w:vMerge/>
            <w:vAlign w:val="center"/>
          </w:tcPr>
          <w:p w:rsidR="00562092" w:rsidRDefault="00562092" w:rsidP="00BF1713">
            <w:pPr>
              <w:spacing w:line="240" w:lineRule="exact"/>
              <w:rPr>
                <w:rFonts w:ascii="宋体" w:hAnsi="宋体" w:cs="宋体"/>
                <w:sz w:val="18"/>
                <w:szCs w:val="18"/>
              </w:rPr>
            </w:pPr>
          </w:p>
        </w:tc>
        <w:tc>
          <w:tcPr>
            <w:tcW w:w="1800"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其中：财政拨款</w:t>
            </w:r>
          </w:p>
        </w:tc>
        <w:tc>
          <w:tcPr>
            <w:tcW w:w="641"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385</w:t>
            </w:r>
            <w:r>
              <w:rPr>
                <w:rFonts w:ascii="宋体" w:hAnsi="宋体" w:cs="宋体" w:hint="eastAsia"/>
                <w:sz w:val="18"/>
                <w:szCs w:val="18"/>
              </w:rPr>
              <w:t xml:space="preserve">　</w:t>
            </w:r>
          </w:p>
        </w:tc>
        <w:tc>
          <w:tcPr>
            <w:tcW w:w="138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385</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379.6</w:t>
            </w:r>
            <w:r>
              <w:rPr>
                <w:rFonts w:ascii="宋体" w:hAnsi="宋体" w:cs="宋体" w:hint="eastAsia"/>
                <w:sz w:val="18"/>
                <w:szCs w:val="18"/>
              </w:rPr>
              <w:t xml:space="preserve">　</w:t>
            </w:r>
          </w:p>
        </w:tc>
        <w:tc>
          <w:tcPr>
            <w:tcW w:w="707"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w:t>
            </w:r>
          </w:p>
        </w:tc>
        <w:tc>
          <w:tcPr>
            <w:tcW w:w="1159"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98.6</w:t>
            </w:r>
            <w:r>
              <w:rPr>
                <w:rFonts w:ascii="宋体" w:hAnsi="宋体" w:cs="宋体" w:hint="eastAsia"/>
                <w:sz w:val="18"/>
                <w:szCs w:val="18"/>
              </w:rPr>
              <w:t xml:space="preserve">％　</w:t>
            </w:r>
          </w:p>
        </w:tc>
        <w:tc>
          <w:tcPr>
            <w:tcW w:w="767"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w:t>
            </w:r>
          </w:p>
        </w:tc>
      </w:tr>
      <w:tr w:rsidR="00562092" w:rsidTr="00BF1713">
        <w:trPr>
          <w:gridAfter w:val="2"/>
          <w:wAfter w:w="26" w:type="dxa"/>
          <w:trHeight w:hRule="exact" w:val="284"/>
          <w:jc w:val="center"/>
        </w:trPr>
        <w:tc>
          <w:tcPr>
            <w:tcW w:w="1688" w:type="dxa"/>
            <w:gridSpan w:val="2"/>
            <w:vMerge/>
            <w:vAlign w:val="center"/>
          </w:tcPr>
          <w:p w:rsidR="00562092" w:rsidRDefault="00562092" w:rsidP="00BF1713">
            <w:pPr>
              <w:spacing w:line="240" w:lineRule="exact"/>
              <w:rPr>
                <w:rFonts w:ascii="宋体" w:hAnsi="宋体" w:cs="宋体"/>
                <w:sz w:val="18"/>
                <w:szCs w:val="18"/>
              </w:rPr>
            </w:pPr>
          </w:p>
        </w:tc>
        <w:tc>
          <w:tcPr>
            <w:tcW w:w="1800"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其他资金</w:t>
            </w:r>
          </w:p>
        </w:tc>
        <w:tc>
          <w:tcPr>
            <w:tcW w:w="641"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138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707"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w:t>
            </w:r>
          </w:p>
        </w:tc>
        <w:tc>
          <w:tcPr>
            <w:tcW w:w="1159"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p>
        </w:tc>
        <w:tc>
          <w:tcPr>
            <w:tcW w:w="767"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w:t>
            </w:r>
          </w:p>
        </w:tc>
      </w:tr>
      <w:tr w:rsidR="00562092" w:rsidTr="00BF1713">
        <w:trPr>
          <w:gridAfter w:val="2"/>
          <w:wAfter w:w="26" w:type="dxa"/>
          <w:trHeight w:hRule="exact" w:val="284"/>
          <w:jc w:val="center"/>
        </w:trPr>
        <w:tc>
          <w:tcPr>
            <w:tcW w:w="698" w:type="dxa"/>
            <w:vMerge w:val="restart"/>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年度</w:t>
            </w:r>
            <w:r>
              <w:rPr>
                <w:rFonts w:ascii="宋体" w:hAnsi="宋体" w:cs="宋体" w:hint="eastAsia"/>
                <w:sz w:val="18"/>
                <w:szCs w:val="18"/>
              </w:rPr>
              <w:lastRenderedPageBreak/>
              <w:t>总体目标</w:t>
            </w:r>
          </w:p>
        </w:tc>
        <w:tc>
          <w:tcPr>
            <w:tcW w:w="4819" w:type="dxa"/>
            <w:gridSpan w:val="6"/>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lastRenderedPageBreak/>
              <w:t>预期目标</w:t>
            </w:r>
          </w:p>
        </w:tc>
        <w:tc>
          <w:tcPr>
            <w:tcW w:w="3394" w:type="dxa"/>
            <w:gridSpan w:val="8"/>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实际完成情况</w:t>
            </w:r>
          </w:p>
        </w:tc>
      </w:tr>
      <w:tr w:rsidR="00562092" w:rsidTr="00BF1713">
        <w:trPr>
          <w:gridAfter w:val="2"/>
          <w:wAfter w:w="26" w:type="dxa"/>
          <w:trHeight w:val="1310"/>
          <w:jc w:val="center"/>
        </w:trPr>
        <w:tc>
          <w:tcPr>
            <w:tcW w:w="698" w:type="dxa"/>
            <w:vMerge/>
            <w:vAlign w:val="center"/>
          </w:tcPr>
          <w:p w:rsidR="00562092" w:rsidRDefault="00562092" w:rsidP="00BF1713">
            <w:pPr>
              <w:spacing w:line="240" w:lineRule="exact"/>
              <w:rPr>
                <w:rFonts w:ascii="宋体" w:hAnsi="宋体" w:cs="宋体"/>
                <w:sz w:val="18"/>
                <w:szCs w:val="18"/>
              </w:rPr>
            </w:pPr>
          </w:p>
        </w:tc>
        <w:tc>
          <w:tcPr>
            <w:tcW w:w="4819" w:type="dxa"/>
            <w:gridSpan w:val="6"/>
            <w:vAlign w:val="center"/>
          </w:tcPr>
          <w:p w:rsidR="00562092" w:rsidRDefault="00562092" w:rsidP="00BF1713">
            <w:pPr>
              <w:spacing w:line="240" w:lineRule="exact"/>
              <w:rPr>
                <w:rFonts w:ascii="宋体" w:hAnsi="宋体" w:cs="宋体"/>
                <w:sz w:val="18"/>
                <w:szCs w:val="18"/>
              </w:rPr>
            </w:pPr>
            <w:r>
              <w:rPr>
                <w:rFonts w:ascii="宋体" w:hAnsi="宋体" w:cs="宋体" w:hint="eastAsia"/>
                <w:sz w:val="18"/>
                <w:szCs w:val="18"/>
              </w:rPr>
              <w:t xml:space="preserve">内蒙古科协门户网站、科协系统网站群、信息化应用系统、新媒体、“少数民族东风工程二期民文数字出版项目”“科普专家在线咨询服务平台”的运维，编辑出版蒙汉文科普作品和图书，扩大科普宣传覆盖面，不断提升科协的影响力　</w:t>
            </w:r>
          </w:p>
        </w:tc>
        <w:tc>
          <w:tcPr>
            <w:tcW w:w="3394" w:type="dxa"/>
            <w:gridSpan w:val="8"/>
            <w:vAlign w:val="center"/>
          </w:tcPr>
          <w:p w:rsidR="00562092" w:rsidRDefault="00562092" w:rsidP="00BF1713">
            <w:pPr>
              <w:spacing w:line="240" w:lineRule="exact"/>
              <w:rPr>
                <w:rFonts w:ascii="宋体" w:hAnsi="宋体" w:cs="宋体"/>
                <w:sz w:val="18"/>
                <w:szCs w:val="18"/>
              </w:rPr>
            </w:pPr>
            <w:r>
              <w:rPr>
                <w:rFonts w:ascii="宋体" w:hAnsi="宋体" w:cs="宋体" w:hint="eastAsia"/>
                <w:sz w:val="18"/>
                <w:szCs w:val="18"/>
              </w:rPr>
              <w:t>内蒙古科协门户网站、科协系统网站群、信息化应用系统、新媒体、</w:t>
            </w:r>
            <w:r>
              <w:rPr>
                <w:rFonts w:ascii="宋体" w:hAnsi="宋体" w:cs="宋体" w:hint="eastAsia"/>
                <w:sz w:val="18"/>
                <w:szCs w:val="18"/>
              </w:rPr>
              <w:t xml:space="preserve"> </w:t>
            </w:r>
            <w:r>
              <w:rPr>
                <w:rFonts w:ascii="宋体" w:hAnsi="宋体" w:cs="宋体" w:hint="eastAsia"/>
                <w:sz w:val="18"/>
                <w:szCs w:val="18"/>
              </w:rPr>
              <w:t xml:space="preserve">“科普专家在线咨询服务平台”的运维，编辑出版一套蒙汉文科普作品和图书，扩大科普宣传覆盖面，不断提升科协的影响力。　</w:t>
            </w:r>
          </w:p>
        </w:tc>
      </w:tr>
      <w:tr w:rsidR="00562092" w:rsidTr="00BF1713">
        <w:trPr>
          <w:gridAfter w:val="3"/>
          <w:wAfter w:w="41" w:type="dxa"/>
          <w:cantSplit/>
          <w:trHeight w:val="505"/>
          <w:jc w:val="center"/>
        </w:trPr>
        <w:tc>
          <w:tcPr>
            <w:tcW w:w="698" w:type="dxa"/>
            <w:vMerge w:val="restart"/>
            <w:vAlign w:val="center"/>
          </w:tcPr>
          <w:p w:rsidR="00562092" w:rsidRDefault="00562092" w:rsidP="00BF1713">
            <w:pPr>
              <w:spacing w:line="280" w:lineRule="exact"/>
              <w:jc w:val="center"/>
              <w:rPr>
                <w:rFonts w:ascii="宋体" w:hAnsi="宋体" w:cs="宋体" w:hint="eastAsia"/>
                <w:sz w:val="18"/>
                <w:szCs w:val="18"/>
              </w:rPr>
            </w:pPr>
          </w:p>
          <w:p w:rsidR="00562092" w:rsidRDefault="00562092" w:rsidP="00BF1713">
            <w:pPr>
              <w:spacing w:line="280" w:lineRule="exact"/>
              <w:jc w:val="center"/>
              <w:rPr>
                <w:rFonts w:ascii="宋体" w:hAnsi="宋体" w:cs="宋体"/>
                <w:sz w:val="18"/>
                <w:szCs w:val="18"/>
              </w:rPr>
            </w:pPr>
            <w:r>
              <w:rPr>
                <w:rFonts w:ascii="宋体" w:hAnsi="宋体" w:cs="宋体" w:hint="eastAsia"/>
                <w:sz w:val="18"/>
                <w:szCs w:val="18"/>
              </w:rPr>
              <w:t>绩</w:t>
            </w:r>
            <w:r>
              <w:rPr>
                <w:rFonts w:ascii="宋体" w:hAnsi="宋体" w:cs="宋体" w:hint="eastAsia"/>
                <w:sz w:val="18"/>
                <w:szCs w:val="18"/>
              </w:rPr>
              <w:t xml:space="preserve">  </w:t>
            </w:r>
            <w:r>
              <w:rPr>
                <w:rFonts w:ascii="宋体" w:hAnsi="宋体" w:cs="宋体" w:hint="eastAsia"/>
                <w:sz w:val="18"/>
                <w:szCs w:val="18"/>
              </w:rPr>
              <w:t>效</w:t>
            </w:r>
            <w:r>
              <w:rPr>
                <w:rFonts w:ascii="宋体" w:hAnsi="宋体" w:cs="宋体" w:hint="eastAsia"/>
                <w:sz w:val="18"/>
                <w:szCs w:val="18"/>
              </w:rPr>
              <w:t xml:space="preserve">  </w:t>
            </w:r>
            <w:r>
              <w:rPr>
                <w:rFonts w:ascii="宋体" w:hAnsi="宋体" w:cs="宋体" w:hint="eastAsia"/>
                <w:sz w:val="18"/>
                <w:szCs w:val="18"/>
              </w:rPr>
              <w:t>指</w:t>
            </w:r>
            <w:r>
              <w:rPr>
                <w:rFonts w:ascii="宋体" w:hAnsi="宋体" w:cs="宋体" w:hint="eastAsia"/>
                <w:sz w:val="18"/>
                <w:szCs w:val="18"/>
              </w:rPr>
              <w:t xml:space="preserve">  </w:t>
            </w:r>
            <w:r>
              <w:rPr>
                <w:rFonts w:ascii="宋体" w:hAnsi="宋体" w:cs="宋体" w:hint="eastAsia"/>
                <w:sz w:val="18"/>
                <w:szCs w:val="18"/>
              </w:rPr>
              <w:t>标（</w:t>
            </w:r>
            <w:r>
              <w:rPr>
                <w:rFonts w:ascii="宋体" w:hAnsi="宋体" w:cs="宋体" w:hint="eastAsia"/>
                <w:sz w:val="18"/>
                <w:szCs w:val="18"/>
              </w:rPr>
              <w:t>90</w:t>
            </w:r>
            <w:r>
              <w:rPr>
                <w:rFonts w:ascii="宋体" w:hAnsi="宋体" w:cs="宋体" w:hint="eastAsia"/>
                <w:sz w:val="18"/>
                <w:szCs w:val="18"/>
              </w:rPr>
              <w:t>）</w:t>
            </w:r>
          </w:p>
        </w:tc>
        <w:tc>
          <w:tcPr>
            <w:tcW w:w="990" w:type="dxa"/>
            <w:vAlign w:val="center"/>
          </w:tcPr>
          <w:p w:rsidR="00562092" w:rsidRDefault="00562092" w:rsidP="00BF1713">
            <w:pPr>
              <w:spacing w:line="220" w:lineRule="exact"/>
              <w:jc w:val="center"/>
              <w:rPr>
                <w:rFonts w:ascii="宋体" w:hAnsi="宋体" w:cs="宋体"/>
                <w:sz w:val="18"/>
                <w:szCs w:val="18"/>
              </w:rPr>
            </w:pPr>
            <w:r>
              <w:rPr>
                <w:rFonts w:ascii="宋体" w:hAnsi="宋体" w:cs="宋体" w:hint="eastAsia"/>
                <w:sz w:val="18"/>
                <w:szCs w:val="18"/>
              </w:rPr>
              <w:t>一级指标</w:t>
            </w:r>
          </w:p>
        </w:tc>
        <w:tc>
          <w:tcPr>
            <w:tcW w:w="1380" w:type="dxa"/>
            <w:vAlign w:val="center"/>
          </w:tcPr>
          <w:p w:rsidR="00562092" w:rsidRDefault="00562092" w:rsidP="00BF1713">
            <w:pPr>
              <w:spacing w:line="220" w:lineRule="exact"/>
              <w:jc w:val="center"/>
              <w:rPr>
                <w:rFonts w:ascii="宋体" w:hAnsi="宋体" w:cs="宋体"/>
                <w:sz w:val="18"/>
                <w:szCs w:val="18"/>
              </w:rPr>
            </w:pPr>
            <w:r>
              <w:rPr>
                <w:rFonts w:ascii="宋体" w:hAnsi="宋体" w:cs="宋体" w:hint="eastAsia"/>
                <w:sz w:val="18"/>
                <w:szCs w:val="18"/>
              </w:rPr>
              <w:t>二级指标</w:t>
            </w:r>
          </w:p>
        </w:tc>
        <w:tc>
          <w:tcPr>
            <w:tcW w:w="1552" w:type="dxa"/>
            <w:gridSpan w:val="3"/>
            <w:vAlign w:val="center"/>
          </w:tcPr>
          <w:p w:rsidR="00562092" w:rsidRDefault="00562092" w:rsidP="00BF1713">
            <w:pPr>
              <w:spacing w:line="220" w:lineRule="exact"/>
              <w:jc w:val="center"/>
              <w:rPr>
                <w:rFonts w:ascii="宋体" w:hAnsi="宋体" w:cs="宋体"/>
                <w:sz w:val="18"/>
                <w:szCs w:val="18"/>
              </w:rPr>
            </w:pPr>
            <w:r>
              <w:rPr>
                <w:rFonts w:ascii="宋体" w:hAnsi="宋体" w:cs="宋体" w:hint="eastAsia"/>
                <w:sz w:val="18"/>
                <w:szCs w:val="18"/>
              </w:rPr>
              <w:t>三级指标</w:t>
            </w:r>
          </w:p>
        </w:tc>
        <w:tc>
          <w:tcPr>
            <w:tcW w:w="897" w:type="dxa"/>
            <w:vAlign w:val="center"/>
          </w:tcPr>
          <w:p w:rsidR="00562092" w:rsidRDefault="00562092" w:rsidP="00BF1713">
            <w:pPr>
              <w:spacing w:line="220" w:lineRule="exact"/>
              <w:jc w:val="center"/>
              <w:rPr>
                <w:rFonts w:ascii="宋体" w:hAnsi="宋体" w:cs="宋体"/>
                <w:sz w:val="18"/>
                <w:szCs w:val="18"/>
              </w:rPr>
            </w:pPr>
            <w:r>
              <w:rPr>
                <w:rFonts w:ascii="宋体" w:hAnsi="宋体" w:cs="宋体" w:hint="eastAsia"/>
                <w:sz w:val="18"/>
                <w:szCs w:val="18"/>
              </w:rPr>
              <w:t>年度指标值</w:t>
            </w:r>
          </w:p>
        </w:tc>
        <w:tc>
          <w:tcPr>
            <w:tcW w:w="761" w:type="dxa"/>
            <w:gridSpan w:val="2"/>
            <w:vAlign w:val="center"/>
          </w:tcPr>
          <w:p w:rsidR="00562092" w:rsidRDefault="00562092" w:rsidP="00BF1713">
            <w:pPr>
              <w:spacing w:line="220" w:lineRule="exact"/>
              <w:jc w:val="center"/>
              <w:rPr>
                <w:rFonts w:ascii="宋体" w:hAnsi="宋体" w:cs="宋体"/>
                <w:sz w:val="18"/>
                <w:szCs w:val="18"/>
              </w:rPr>
            </w:pPr>
            <w:r>
              <w:rPr>
                <w:rFonts w:ascii="宋体" w:hAnsi="宋体" w:cs="宋体" w:hint="eastAsia"/>
                <w:sz w:val="18"/>
                <w:szCs w:val="18"/>
              </w:rPr>
              <w:t>实际完成值</w:t>
            </w:r>
          </w:p>
        </w:tc>
        <w:tc>
          <w:tcPr>
            <w:tcW w:w="585" w:type="dxa"/>
            <w:vAlign w:val="center"/>
          </w:tcPr>
          <w:p w:rsidR="00562092" w:rsidRDefault="00562092" w:rsidP="00BF1713">
            <w:pPr>
              <w:spacing w:line="220" w:lineRule="exact"/>
              <w:jc w:val="center"/>
              <w:rPr>
                <w:rFonts w:ascii="宋体" w:hAnsi="宋体" w:cs="宋体"/>
                <w:sz w:val="18"/>
                <w:szCs w:val="18"/>
              </w:rPr>
            </w:pPr>
            <w:r>
              <w:rPr>
                <w:rFonts w:ascii="宋体" w:hAnsi="宋体" w:cs="宋体" w:hint="eastAsia"/>
                <w:sz w:val="18"/>
                <w:szCs w:val="18"/>
              </w:rPr>
              <w:t>分值</w:t>
            </w:r>
          </w:p>
        </w:tc>
        <w:tc>
          <w:tcPr>
            <w:tcW w:w="498" w:type="dxa"/>
            <w:gridSpan w:val="2"/>
            <w:vAlign w:val="center"/>
          </w:tcPr>
          <w:p w:rsidR="00562092" w:rsidRDefault="00562092" w:rsidP="00BF1713">
            <w:pPr>
              <w:spacing w:line="220" w:lineRule="exact"/>
              <w:jc w:val="center"/>
              <w:rPr>
                <w:rFonts w:ascii="宋体" w:hAnsi="宋体" w:cs="宋体"/>
                <w:sz w:val="18"/>
                <w:szCs w:val="18"/>
              </w:rPr>
            </w:pPr>
            <w:r>
              <w:rPr>
                <w:rFonts w:ascii="宋体" w:hAnsi="宋体" w:cs="宋体" w:hint="eastAsia"/>
                <w:sz w:val="18"/>
                <w:szCs w:val="18"/>
              </w:rPr>
              <w:t>得分</w:t>
            </w:r>
          </w:p>
        </w:tc>
        <w:tc>
          <w:tcPr>
            <w:tcW w:w="1535" w:type="dxa"/>
            <w:gridSpan w:val="2"/>
            <w:vAlign w:val="center"/>
          </w:tcPr>
          <w:p w:rsidR="00562092" w:rsidRDefault="00562092" w:rsidP="00BF1713">
            <w:pPr>
              <w:spacing w:line="220" w:lineRule="exact"/>
              <w:jc w:val="center"/>
              <w:rPr>
                <w:rFonts w:ascii="宋体" w:hAnsi="宋体" w:cs="宋体"/>
                <w:sz w:val="18"/>
                <w:szCs w:val="18"/>
              </w:rPr>
            </w:pPr>
            <w:r>
              <w:rPr>
                <w:rFonts w:ascii="宋体" w:hAnsi="宋体" w:cs="宋体" w:hint="eastAsia"/>
                <w:sz w:val="18"/>
                <w:szCs w:val="18"/>
              </w:rPr>
              <w:t>偏差原因分析及改进措施</w:t>
            </w:r>
          </w:p>
        </w:tc>
      </w:tr>
      <w:tr w:rsidR="00562092" w:rsidTr="00BF1713">
        <w:trPr>
          <w:gridAfter w:val="1"/>
          <w:wAfter w:w="15" w:type="dxa"/>
          <w:trHeight w:hRule="exact" w:val="799"/>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restart"/>
            <w:vAlign w:val="center"/>
          </w:tcPr>
          <w:p w:rsidR="00562092" w:rsidRDefault="00562092" w:rsidP="00BF1713">
            <w:pPr>
              <w:spacing w:line="280" w:lineRule="exact"/>
              <w:jc w:val="center"/>
              <w:rPr>
                <w:rFonts w:ascii="宋体" w:hAnsi="宋体" w:cs="宋体"/>
                <w:sz w:val="18"/>
                <w:szCs w:val="18"/>
              </w:rPr>
            </w:pPr>
            <w:r>
              <w:rPr>
                <w:rFonts w:ascii="宋体" w:hAnsi="宋体" w:cs="宋体" w:hint="eastAsia"/>
                <w:sz w:val="18"/>
                <w:szCs w:val="18"/>
              </w:rPr>
              <w:t>产出指标（</w:t>
            </w:r>
            <w:r>
              <w:rPr>
                <w:rFonts w:ascii="宋体" w:hAnsi="宋体" w:cs="宋体" w:hint="eastAsia"/>
                <w:sz w:val="18"/>
                <w:szCs w:val="18"/>
              </w:rPr>
              <w:t>50</w:t>
            </w:r>
            <w:r>
              <w:rPr>
                <w:rFonts w:ascii="宋体" w:hAnsi="宋体" w:cs="宋体" w:hint="eastAsia"/>
                <w:sz w:val="18"/>
                <w:szCs w:val="18"/>
              </w:rPr>
              <w:t>）</w:t>
            </w:r>
          </w:p>
          <w:p w:rsidR="00562092" w:rsidRDefault="00562092" w:rsidP="00BF1713">
            <w:pPr>
              <w:spacing w:line="240" w:lineRule="exact"/>
              <w:jc w:val="center"/>
              <w:rPr>
                <w:rFonts w:ascii="宋体" w:hAnsi="宋体" w:cs="宋体"/>
                <w:sz w:val="18"/>
                <w:szCs w:val="18"/>
              </w:rPr>
            </w:pPr>
          </w:p>
        </w:tc>
        <w:tc>
          <w:tcPr>
            <w:tcW w:w="1380" w:type="dxa"/>
            <w:vMerge w:val="restart"/>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数量指标</w:t>
            </w:r>
          </w:p>
        </w:tc>
        <w:tc>
          <w:tcPr>
            <w:tcW w:w="1552" w:type="dxa"/>
            <w:gridSpan w:val="3"/>
            <w:vAlign w:val="center"/>
          </w:tcPr>
          <w:p w:rsidR="00562092" w:rsidRDefault="00562092" w:rsidP="00BF1713">
            <w:pPr>
              <w:spacing w:line="240" w:lineRule="exact"/>
              <w:rPr>
                <w:rFonts w:ascii="宋体" w:hAnsi="宋体" w:cs="宋体"/>
                <w:color w:val="000000"/>
                <w:sz w:val="18"/>
                <w:szCs w:val="18"/>
              </w:rPr>
            </w:pPr>
            <w:r>
              <w:rPr>
                <w:rFonts w:ascii="宋体" w:hAnsi="宋体" w:cs="宋体" w:hint="eastAsia"/>
                <w:color w:val="000000"/>
                <w:sz w:val="18"/>
                <w:szCs w:val="18"/>
              </w:rPr>
              <w:t>每期印刷《内蒙古科技报》</w:t>
            </w:r>
          </w:p>
        </w:tc>
        <w:tc>
          <w:tcPr>
            <w:tcW w:w="897"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9000</w:t>
            </w:r>
            <w:r>
              <w:rPr>
                <w:rFonts w:ascii="宋体" w:hAnsi="宋体" w:cs="宋体" w:hint="eastAsia"/>
                <w:sz w:val="18"/>
                <w:szCs w:val="18"/>
              </w:rPr>
              <w:t xml:space="preserve">份　</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11000</w:t>
            </w:r>
            <w:r>
              <w:rPr>
                <w:rFonts w:ascii="宋体" w:hAnsi="宋体" w:cs="宋体" w:hint="eastAsia"/>
                <w:sz w:val="18"/>
                <w:szCs w:val="18"/>
              </w:rPr>
              <w:t xml:space="preserve">份　</w:t>
            </w:r>
          </w:p>
        </w:tc>
        <w:tc>
          <w:tcPr>
            <w:tcW w:w="585" w:type="dxa"/>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5</w:t>
            </w:r>
            <w:r>
              <w:rPr>
                <w:rFonts w:ascii="宋体" w:hAnsi="宋体" w:cs="宋体" w:hint="eastAsia"/>
                <w:sz w:val="18"/>
                <w:szCs w:val="18"/>
              </w:rPr>
              <w:t xml:space="preserve">　</w:t>
            </w:r>
          </w:p>
        </w:tc>
        <w:tc>
          <w:tcPr>
            <w:tcW w:w="49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5</w:t>
            </w:r>
            <w:r>
              <w:rPr>
                <w:rFonts w:ascii="宋体" w:hAnsi="宋体" w:cs="宋体" w:hint="eastAsia"/>
                <w:sz w:val="18"/>
                <w:szCs w:val="18"/>
              </w:rPr>
              <w:t xml:space="preserve">　</w:t>
            </w:r>
          </w:p>
        </w:tc>
        <w:tc>
          <w:tcPr>
            <w:tcW w:w="1561" w:type="dxa"/>
            <w:gridSpan w:val="4"/>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p>
        </w:tc>
      </w:tr>
      <w:tr w:rsidR="00562092" w:rsidTr="00BF1713">
        <w:trPr>
          <w:trHeight w:hRule="exact" w:val="504"/>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ign w:val="center"/>
          </w:tcPr>
          <w:p w:rsidR="00562092" w:rsidRDefault="00562092" w:rsidP="00BF1713">
            <w:pPr>
              <w:spacing w:line="240" w:lineRule="exact"/>
              <w:jc w:val="center"/>
              <w:rPr>
                <w:rFonts w:ascii="宋体" w:hAnsi="宋体" w:cs="宋体"/>
                <w:sz w:val="18"/>
                <w:szCs w:val="18"/>
              </w:rPr>
            </w:pPr>
          </w:p>
        </w:tc>
        <w:tc>
          <w:tcPr>
            <w:tcW w:w="1380" w:type="dxa"/>
            <w:vMerge/>
            <w:vAlign w:val="center"/>
          </w:tcPr>
          <w:p w:rsidR="00562092" w:rsidRDefault="00562092" w:rsidP="00BF1713">
            <w:pPr>
              <w:spacing w:line="240" w:lineRule="exact"/>
              <w:jc w:val="center"/>
              <w:rPr>
                <w:rFonts w:ascii="宋体" w:hAnsi="宋体" w:cs="宋体"/>
                <w:sz w:val="18"/>
                <w:szCs w:val="18"/>
              </w:rPr>
            </w:pPr>
          </w:p>
        </w:tc>
        <w:tc>
          <w:tcPr>
            <w:tcW w:w="1552" w:type="dxa"/>
            <w:gridSpan w:val="3"/>
            <w:vAlign w:val="center"/>
          </w:tcPr>
          <w:p w:rsidR="00562092" w:rsidRDefault="00562092" w:rsidP="00BF1713">
            <w:pPr>
              <w:spacing w:line="240" w:lineRule="exact"/>
              <w:rPr>
                <w:rFonts w:ascii="宋体" w:hAnsi="宋体" w:cs="宋体"/>
                <w:color w:val="000000"/>
                <w:sz w:val="18"/>
                <w:szCs w:val="18"/>
              </w:rPr>
            </w:pPr>
            <w:r>
              <w:rPr>
                <w:rFonts w:ascii="宋体" w:hAnsi="宋体" w:cs="宋体" w:hint="eastAsia"/>
                <w:color w:val="000000"/>
                <w:sz w:val="18"/>
                <w:szCs w:val="18"/>
              </w:rPr>
              <w:t>编辑出版蒙汉文科普图书</w:t>
            </w:r>
          </w:p>
        </w:tc>
        <w:tc>
          <w:tcPr>
            <w:tcW w:w="897"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1</w:t>
            </w:r>
            <w:r>
              <w:rPr>
                <w:rFonts w:ascii="宋体" w:hAnsi="宋体" w:cs="宋体" w:hint="eastAsia"/>
                <w:sz w:val="18"/>
                <w:szCs w:val="18"/>
              </w:rPr>
              <w:t>套</w:t>
            </w:r>
          </w:p>
        </w:tc>
        <w:tc>
          <w:tcPr>
            <w:tcW w:w="761" w:type="dxa"/>
            <w:gridSpan w:val="2"/>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1</w:t>
            </w:r>
            <w:r>
              <w:rPr>
                <w:rFonts w:ascii="宋体" w:hAnsi="宋体" w:cs="宋体" w:hint="eastAsia"/>
                <w:sz w:val="18"/>
                <w:szCs w:val="18"/>
              </w:rPr>
              <w:t>套</w:t>
            </w:r>
          </w:p>
        </w:tc>
        <w:tc>
          <w:tcPr>
            <w:tcW w:w="585" w:type="dxa"/>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5</w:t>
            </w:r>
          </w:p>
        </w:tc>
        <w:tc>
          <w:tcPr>
            <w:tcW w:w="49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5</w:t>
            </w:r>
          </w:p>
        </w:tc>
        <w:tc>
          <w:tcPr>
            <w:tcW w:w="1576" w:type="dxa"/>
            <w:gridSpan w:val="5"/>
            <w:vAlign w:val="center"/>
          </w:tcPr>
          <w:p w:rsidR="00562092" w:rsidRDefault="00562092" w:rsidP="00BF1713">
            <w:pPr>
              <w:spacing w:line="240" w:lineRule="exact"/>
              <w:jc w:val="center"/>
              <w:rPr>
                <w:rFonts w:ascii="宋体" w:hAnsi="宋体" w:cs="宋体"/>
                <w:sz w:val="18"/>
                <w:szCs w:val="18"/>
              </w:rPr>
            </w:pPr>
          </w:p>
        </w:tc>
      </w:tr>
      <w:tr w:rsidR="00562092" w:rsidTr="00BF1713">
        <w:trPr>
          <w:gridAfter w:val="2"/>
          <w:wAfter w:w="26" w:type="dxa"/>
          <w:trHeight w:hRule="exact" w:val="390"/>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ign w:val="center"/>
          </w:tcPr>
          <w:p w:rsidR="00562092" w:rsidRDefault="00562092" w:rsidP="00BF1713">
            <w:pPr>
              <w:spacing w:line="240" w:lineRule="exact"/>
              <w:rPr>
                <w:rFonts w:ascii="宋体" w:hAnsi="宋体" w:cs="宋体"/>
                <w:sz w:val="18"/>
                <w:szCs w:val="18"/>
              </w:rPr>
            </w:pPr>
          </w:p>
        </w:tc>
        <w:tc>
          <w:tcPr>
            <w:tcW w:w="1380" w:type="dxa"/>
            <w:vMerge/>
            <w:vAlign w:val="center"/>
          </w:tcPr>
          <w:p w:rsidR="00562092" w:rsidRDefault="00562092" w:rsidP="00BF1713">
            <w:pPr>
              <w:spacing w:line="240" w:lineRule="exact"/>
              <w:rPr>
                <w:rFonts w:ascii="宋体" w:hAnsi="宋体" w:cs="宋体"/>
                <w:sz w:val="18"/>
                <w:szCs w:val="18"/>
              </w:rPr>
            </w:pPr>
          </w:p>
        </w:tc>
        <w:tc>
          <w:tcPr>
            <w:tcW w:w="1552" w:type="dxa"/>
            <w:gridSpan w:val="3"/>
            <w:vAlign w:val="center"/>
          </w:tcPr>
          <w:p w:rsidR="00562092" w:rsidRDefault="00562092" w:rsidP="00BF1713">
            <w:pPr>
              <w:spacing w:line="240" w:lineRule="exact"/>
              <w:rPr>
                <w:rFonts w:ascii="宋体" w:hAnsi="宋体" w:cs="宋体"/>
                <w:color w:val="000000"/>
                <w:sz w:val="18"/>
                <w:szCs w:val="18"/>
              </w:rPr>
            </w:pPr>
            <w:r>
              <w:rPr>
                <w:rFonts w:ascii="宋体" w:hAnsi="宋体" w:cs="宋体" w:hint="eastAsia"/>
                <w:color w:val="000000"/>
                <w:sz w:val="18"/>
                <w:szCs w:val="18"/>
              </w:rPr>
              <w:t>报刊数量</w:t>
            </w:r>
          </w:p>
        </w:tc>
        <w:tc>
          <w:tcPr>
            <w:tcW w:w="897"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2</w:t>
            </w:r>
            <w:r>
              <w:rPr>
                <w:rFonts w:ascii="宋体" w:hAnsi="宋体" w:cs="宋体" w:hint="eastAsia"/>
                <w:sz w:val="18"/>
                <w:szCs w:val="18"/>
              </w:rPr>
              <w:t>个</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 xml:space="preserve">个　</w:t>
            </w:r>
          </w:p>
        </w:tc>
        <w:tc>
          <w:tcPr>
            <w:tcW w:w="585" w:type="dxa"/>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5</w:t>
            </w:r>
            <w:r>
              <w:rPr>
                <w:rFonts w:ascii="宋体" w:hAnsi="宋体" w:cs="宋体" w:hint="eastAsia"/>
                <w:sz w:val="18"/>
                <w:szCs w:val="18"/>
              </w:rPr>
              <w:t xml:space="preserve">　</w:t>
            </w:r>
          </w:p>
        </w:tc>
        <w:tc>
          <w:tcPr>
            <w:tcW w:w="49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5</w:t>
            </w:r>
            <w:r>
              <w:rPr>
                <w:rFonts w:ascii="宋体" w:hAnsi="宋体" w:cs="宋体" w:hint="eastAsia"/>
                <w:sz w:val="18"/>
                <w:szCs w:val="18"/>
              </w:rPr>
              <w:t xml:space="preserve">　</w:t>
            </w:r>
          </w:p>
        </w:tc>
        <w:tc>
          <w:tcPr>
            <w:tcW w:w="1550" w:type="dxa"/>
            <w:gridSpan w:val="3"/>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p>
        </w:tc>
      </w:tr>
      <w:tr w:rsidR="00562092" w:rsidTr="00BF1713">
        <w:trPr>
          <w:gridAfter w:val="2"/>
          <w:wAfter w:w="26" w:type="dxa"/>
          <w:trHeight w:hRule="exact" w:val="1237"/>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ign w:val="center"/>
          </w:tcPr>
          <w:p w:rsidR="00562092" w:rsidRDefault="00562092" w:rsidP="00BF1713">
            <w:pPr>
              <w:spacing w:line="240" w:lineRule="exact"/>
              <w:rPr>
                <w:rFonts w:ascii="宋体" w:hAnsi="宋体" w:cs="宋体"/>
                <w:sz w:val="18"/>
                <w:szCs w:val="18"/>
              </w:rPr>
            </w:pPr>
          </w:p>
        </w:tc>
        <w:tc>
          <w:tcPr>
            <w:tcW w:w="1380" w:type="dxa"/>
            <w:vMerge w:val="restart"/>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质量指标</w:t>
            </w:r>
          </w:p>
        </w:tc>
        <w:tc>
          <w:tcPr>
            <w:tcW w:w="1552" w:type="dxa"/>
            <w:gridSpan w:val="3"/>
            <w:vAlign w:val="center"/>
          </w:tcPr>
          <w:p w:rsidR="00562092" w:rsidRDefault="00562092" w:rsidP="00BF1713">
            <w:pPr>
              <w:spacing w:line="240" w:lineRule="exact"/>
              <w:rPr>
                <w:rFonts w:ascii="宋体" w:hAnsi="宋体" w:cs="宋体"/>
                <w:color w:val="000000"/>
                <w:sz w:val="18"/>
                <w:szCs w:val="18"/>
              </w:rPr>
            </w:pPr>
            <w:r>
              <w:rPr>
                <w:rFonts w:ascii="宋体" w:hAnsi="宋体" w:cs="宋体" w:hint="eastAsia"/>
                <w:color w:val="000000"/>
                <w:sz w:val="18"/>
                <w:szCs w:val="18"/>
              </w:rPr>
              <w:t>运维内蒙古科协门户网站、科协系统网站群及信息化应用系统</w:t>
            </w:r>
          </w:p>
        </w:tc>
        <w:tc>
          <w:tcPr>
            <w:tcW w:w="897"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好　</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好　</w:t>
            </w:r>
          </w:p>
        </w:tc>
        <w:tc>
          <w:tcPr>
            <w:tcW w:w="585" w:type="dxa"/>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5</w:t>
            </w:r>
            <w:r>
              <w:rPr>
                <w:rFonts w:ascii="宋体" w:hAnsi="宋体" w:cs="宋体" w:hint="eastAsia"/>
                <w:sz w:val="18"/>
                <w:szCs w:val="18"/>
              </w:rPr>
              <w:t xml:space="preserve">　</w:t>
            </w:r>
          </w:p>
        </w:tc>
        <w:tc>
          <w:tcPr>
            <w:tcW w:w="49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5</w:t>
            </w:r>
            <w:r>
              <w:rPr>
                <w:rFonts w:ascii="宋体" w:hAnsi="宋体" w:cs="宋体" w:hint="eastAsia"/>
                <w:sz w:val="18"/>
                <w:szCs w:val="18"/>
              </w:rPr>
              <w:t xml:space="preserve">　</w:t>
            </w:r>
          </w:p>
        </w:tc>
        <w:tc>
          <w:tcPr>
            <w:tcW w:w="1550" w:type="dxa"/>
            <w:gridSpan w:val="3"/>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p>
        </w:tc>
      </w:tr>
      <w:tr w:rsidR="00562092" w:rsidTr="00BF1713">
        <w:trPr>
          <w:gridAfter w:val="2"/>
          <w:wAfter w:w="26" w:type="dxa"/>
          <w:trHeight w:hRule="exact" w:val="689"/>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ign w:val="center"/>
          </w:tcPr>
          <w:p w:rsidR="00562092" w:rsidRDefault="00562092" w:rsidP="00BF1713">
            <w:pPr>
              <w:spacing w:line="240" w:lineRule="exact"/>
              <w:rPr>
                <w:rFonts w:ascii="宋体" w:hAnsi="宋体" w:cs="宋体"/>
                <w:sz w:val="18"/>
                <w:szCs w:val="18"/>
              </w:rPr>
            </w:pPr>
          </w:p>
        </w:tc>
        <w:tc>
          <w:tcPr>
            <w:tcW w:w="1380" w:type="dxa"/>
            <w:vMerge/>
            <w:vAlign w:val="center"/>
          </w:tcPr>
          <w:p w:rsidR="00562092" w:rsidRDefault="00562092" w:rsidP="00BF1713">
            <w:pPr>
              <w:spacing w:line="240" w:lineRule="exact"/>
              <w:rPr>
                <w:rFonts w:ascii="宋体" w:hAnsi="宋体" w:cs="宋体"/>
                <w:sz w:val="18"/>
                <w:szCs w:val="18"/>
              </w:rPr>
            </w:pPr>
          </w:p>
        </w:tc>
        <w:tc>
          <w:tcPr>
            <w:tcW w:w="1552" w:type="dxa"/>
            <w:gridSpan w:val="3"/>
            <w:vAlign w:val="center"/>
          </w:tcPr>
          <w:p w:rsidR="00562092" w:rsidRDefault="00562092" w:rsidP="00BF1713">
            <w:pPr>
              <w:spacing w:line="240" w:lineRule="exact"/>
              <w:rPr>
                <w:rFonts w:ascii="宋体" w:hAnsi="宋体" w:cs="宋体" w:hint="eastAsia"/>
                <w:color w:val="000000"/>
                <w:sz w:val="18"/>
                <w:szCs w:val="18"/>
              </w:rPr>
            </w:pPr>
            <w:r>
              <w:rPr>
                <w:rFonts w:ascii="宋体" w:hAnsi="宋体" w:cs="宋体" w:hint="eastAsia"/>
                <w:color w:val="000000"/>
                <w:sz w:val="18"/>
                <w:szCs w:val="18"/>
              </w:rPr>
              <w:t>采购办公设备质量</w:t>
            </w:r>
          </w:p>
        </w:tc>
        <w:tc>
          <w:tcPr>
            <w:tcW w:w="897"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 xml:space="preserve">好　</w:t>
            </w:r>
          </w:p>
        </w:tc>
        <w:tc>
          <w:tcPr>
            <w:tcW w:w="761" w:type="dxa"/>
            <w:gridSpan w:val="2"/>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 xml:space="preserve">好　</w:t>
            </w:r>
          </w:p>
        </w:tc>
        <w:tc>
          <w:tcPr>
            <w:tcW w:w="585"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sz w:val="18"/>
                <w:szCs w:val="18"/>
              </w:rPr>
              <w:t>5</w:t>
            </w:r>
            <w:r>
              <w:rPr>
                <w:rFonts w:ascii="宋体" w:hAnsi="宋体" w:cs="宋体" w:hint="eastAsia"/>
                <w:sz w:val="18"/>
                <w:szCs w:val="18"/>
              </w:rPr>
              <w:t xml:space="preserve">　</w:t>
            </w:r>
          </w:p>
        </w:tc>
        <w:tc>
          <w:tcPr>
            <w:tcW w:w="498" w:type="dxa"/>
            <w:gridSpan w:val="2"/>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5</w:t>
            </w:r>
            <w:r>
              <w:rPr>
                <w:rFonts w:ascii="宋体" w:hAnsi="宋体" w:cs="宋体" w:hint="eastAsia"/>
                <w:sz w:val="18"/>
                <w:szCs w:val="18"/>
              </w:rPr>
              <w:t xml:space="preserve">　</w:t>
            </w:r>
          </w:p>
        </w:tc>
        <w:tc>
          <w:tcPr>
            <w:tcW w:w="1550" w:type="dxa"/>
            <w:gridSpan w:val="3"/>
            <w:vAlign w:val="center"/>
          </w:tcPr>
          <w:p w:rsidR="00562092" w:rsidRDefault="00562092" w:rsidP="00BF1713">
            <w:pPr>
              <w:spacing w:line="240" w:lineRule="exact"/>
              <w:jc w:val="center"/>
              <w:rPr>
                <w:rFonts w:ascii="宋体" w:hAnsi="宋体" w:cs="宋体" w:hint="eastAsia"/>
                <w:sz w:val="18"/>
                <w:szCs w:val="18"/>
              </w:rPr>
            </w:pPr>
          </w:p>
        </w:tc>
      </w:tr>
      <w:tr w:rsidR="00562092" w:rsidTr="00BF1713">
        <w:trPr>
          <w:gridAfter w:val="2"/>
          <w:wAfter w:w="26" w:type="dxa"/>
          <w:trHeight w:hRule="exact" w:val="1089"/>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ign w:val="center"/>
          </w:tcPr>
          <w:p w:rsidR="00562092" w:rsidRDefault="00562092" w:rsidP="00BF1713">
            <w:pPr>
              <w:spacing w:line="240" w:lineRule="exact"/>
              <w:rPr>
                <w:rFonts w:ascii="宋体" w:hAnsi="宋体" w:cs="宋体"/>
                <w:sz w:val="18"/>
                <w:szCs w:val="18"/>
              </w:rPr>
            </w:pPr>
          </w:p>
        </w:tc>
        <w:tc>
          <w:tcPr>
            <w:tcW w:w="1380" w:type="dxa"/>
            <w:vMerge/>
            <w:vAlign w:val="center"/>
          </w:tcPr>
          <w:p w:rsidR="00562092" w:rsidRDefault="00562092" w:rsidP="00BF1713">
            <w:pPr>
              <w:spacing w:line="240" w:lineRule="exact"/>
              <w:rPr>
                <w:rFonts w:ascii="宋体" w:hAnsi="宋体" w:cs="宋体"/>
                <w:sz w:val="18"/>
                <w:szCs w:val="18"/>
              </w:rPr>
            </w:pPr>
          </w:p>
        </w:tc>
        <w:tc>
          <w:tcPr>
            <w:tcW w:w="1552" w:type="dxa"/>
            <w:gridSpan w:val="3"/>
            <w:vAlign w:val="center"/>
          </w:tcPr>
          <w:p w:rsidR="00562092" w:rsidRDefault="00562092" w:rsidP="00BF1713">
            <w:pPr>
              <w:spacing w:line="240" w:lineRule="exact"/>
              <w:rPr>
                <w:rFonts w:ascii="宋体" w:hAnsi="宋体" w:cs="宋体"/>
                <w:color w:val="000000"/>
                <w:sz w:val="18"/>
                <w:szCs w:val="18"/>
              </w:rPr>
            </w:pPr>
            <w:r>
              <w:rPr>
                <w:rFonts w:ascii="宋体" w:hAnsi="宋体" w:cs="宋体" w:hint="eastAsia"/>
                <w:color w:val="000000"/>
                <w:sz w:val="18"/>
                <w:szCs w:val="18"/>
              </w:rPr>
              <w:t>内蒙古科协网站群和信息化系统质量采购办公设备质量合格率</w:t>
            </w:r>
          </w:p>
        </w:tc>
        <w:tc>
          <w:tcPr>
            <w:tcW w:w="897"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95%</w:t>
            </w:r>
            <w:r>
              <w:rPr>
                <w:rFonts w:ascii="宋体" w:hAnsi="宋体" w:cs="宋体" w:hint="eastAsia"/>
                <w:sz w:val="18"/>
                <w:szCs w:val="18"/>
              </w:rPr>
              <w:t xml:space="preserve">　</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98%</w:t>
            </w:r>
            <w:r>
              <w:rPr>
                <w:rFonts w:ascii="宋体" w:hAnsi="宋体" w:cs="宋体" w:hint="eastAsia"/>
                <w:sz w:val="18"/>
                <w:szCs w:val="18"/>
              </w:rPr>
              <w:t xml:space="preserve">　</w:t>
            </w:r>
          </w:p>
        </w:tc>
        <w:tc>
          <w:tcPr>
            <w:tcW w:w="585" w:type="dxa"/>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5</w:t>
            </w:r>
            <w:r>
              <w:rPr>
                <w:rFonts w:ascii="宋体" w:hAnsi="宋体" w:cs="宋体" w:hint="eastAsia"/>
                <w:sz w:val="18"/>
                <w:szCs w:val="18"/>
              </w:rPr>
              <w:t xml:space="preserve">　</w:t>
            </w:r>
          </w:p>
        </w:tc>
        <w:tc>
          <w:tcPr>
            <w:tcW w:w="49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5</w:t>
            </w:r>
            <w:r>
              <w:rPr>
                <w:rFonts w:ascii="宋体" w:hAnsi="宋体" w:cs="宋体" w:hint="eastAsia"/>
                <w:sz w:val="18"/>
                <w:szCs w:val="18"/>
              </w:rPr>
              <w:t xml:space="preserve">　</w:t>
            </w:r>
          </w:p>
        </w:tc>
        <w:tc>
          <w:tcPr>
            <w:tcW w:w="1550" w:type="dxa"/>
            <w:gridSpan w:val="3"/>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p>
        </w:tc>
      </w:tr>
      <w:tr w:rsidR="00562092" w:rsidTr="00BF1713">
        <w:trPr>
          <w:gridAfter w:val="2"/>
          <w:wAfter w:w="26" w:type="dxa"/>
          <w:trHeight w:hRule="exact" w:val="783"/>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ign w:val="center"/>
          </w:tcPr>
          <w:p w:rsidR="00562092" w:rsidRDefault="00562092" w:rsidP="00BF1713">
            <w:pPr>
              <w:spacing w:line="240" w:lineRule="exact"/>
              <w:rPr>
                <w:rFonts w:ascii="宋体" w:hAnsi="宋体" w:cs="宋体"/>
                <w:sz w:val="18"/>
                <w:szCs w:val="18"/>
              </w:rPr>
            </w:pPr>
          </w:p>
        </w:tc>
        <w:tc>
          <w:tcPr>
            <w:tcW w:w="1380"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时效指标</w:t>
            </w:r>
          </w:p>
        </w:tc>
        <w:tc>
          <w:tcPr>
            <w:tcW w:w="1552" w:type="dxa"/>
            <w:gridSpan w:val="3"/>
            <w:vAlign w:val="center"/>
          </w:tcPr>
          <w:p w:rsidR="00562092" w:rsidRDefault="00562092" w:rsidP="00BF1713">
            <w:pPr>
              <w:spacing w:line="240" w:lineRule="exact"/>
              <w:rPr>
                <w:rFonts w:ascii="宋体" w:hAnsi="宋体" w:cs="宋体" w:hint="eastAsia"/>
                <w:color w:val="000000"/>
                <w:sz w:val="18"/>
                <w:szCs w:val="18"/>
              </w:rPr>
            </w:pPr>
            <w:r>
              <w:rPr>
                <w:rFonts w:ascii="宋体" w:hAnsi="宋体" w:cs="宋体" w:hint="eastAsia"/>
                <w:color w:val="000000"/>
                <w:sz w:val="18"/>
                <w:szCs w:val="18"/>
              </w:rPr>
              <w:t>期刊出版及时率</w:t>
            </w:r>
          </w:p>
        </w:tc>
        <w:tc>
          <w:tcPr>
            <w:tcW w:w="897"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w:t>
            </w:r>
            <w:r>
              <w:rPr>
                <w:rFonts w:ascii="宋体" w:hAnsi="宋体" w:cs="宋体" w:hint="eastAsia"/>
                <w:sz w:val="18"/>
                <w:szCs w:val="18"/>
              </w:rPr>
              <w:t>95%</w:t>
            </w:r>
          </w:p>
        </w:tc>
        <w:tc>
          <w:tcPr>
            <w:tcW w:w="761" w:type="dxa"/>
            <w:gridSpan w:val="2"/>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95%</w:t>
            </w:r>
          </w:p>
        </w:tc>
        <w:tc>
          <w:tcPr>
            <w:tcW w:w="585"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sz w:val="18"/>
                <w:szCs w:val="18"/>
              </w:rPr>
              <w:t>10</w:t>
            </w:r>
          </w:p>
        </w:tc>
        <w:tc>
          <w:tcPr>
            <w:tcW w:w="498" w:type="dxa"/>
            <w:gridSpan w:val="2"/>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sz w:val="18"/>
                <w:szCs w:val="18"/>
              </w:rPr>
              <w:t>10</w:t>
            </w:r>
          </w:p>
        </w:tc>
        <w:tc>
          <w:tcPr>
            <w:tcW w:w="1550" w:type="dxa"/>
            <w:gridSpan w:val="3"/>
            <w:vAlign w:val="center"/>
          </w:tcPr>
          <w:p w:rsidR="00562092" w:rsidRDefault="00562092" w:rsidP="00BF1713">
            <w:pPr>
              <w:spacing w:line="240" w:lineRule="exact"/>
              <w:rPr>
                <w:rFonts w:ascii="宋体" w:hAnsi="宋体" w:cs="宋体" w:hint="eastAsia"/>
                <w:sz w:val="18"/>
                <w:szCs w:val="18"/>
              </w:rPr>
            </w:pPr>
          </w:p>
        </w:tc>
      </w:tr>
      <w:tr w:rsidR="00562092" w:rsidTr="00BF1713">
        <w:trPr>
          <w:gridAfter w:val="2"/>
          <w:wAfter w:w="26" w:type="dxa"/>
          <w:trHeight w:hRule="exact" w:val="1158"/>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ign w:val="center"/>
          </w:tcPr>
          <w:p w:rsidR="00562092" w:rsidRDefault="00562092" w:rsidP="00BF1713">
            <w:pPr>
              <w:spacing w:line="240" w:lineRule="exact"/>
              <w:rPr>
                <w:rFonts w:ascii="宋体" w:hAnsi="宋体" w:cs="宋体"/>
                <w:sz w:val="18"/>
                <w:szCs w:val="18"/>
              </w:rPr>
            </w:pPr>
          </w:p>
        </w:tc>
        <w:tc>
          <w:tcPr>
            <w:tcW w:w="1380"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成本指标</w:t>
            </w:r>
          </w:p>
        </w:tc>
        <w:tc>
          <w:tcPr>
            <w:tcW w:w="1552" w:type="dxa"/>
            <w:gridSpan w:val="3"/>
            <w:vAlign w:val="center"/>
          </w:tcPr>
          <w:p w:rsidR="00562092" w:rsidRDefault="00562092" w:rsidP="00BF1713">
            <w:pPr>
              <w:spacing w:line="240" w:lineRule="exact"/>
              <w:rPr>
                <w:rFonts w:ascii="宋体" w:hAnsi="宋体" w:cs="宋体"/>
                <w:color w:val="000000"/>
                <w:sz w:val="18"/>
                <w:szCs w:val="18"/>
              </w:rPr>
            </w:pPr>
            <w:r>
              <w:rPr>
                <w:rFonts w:ascii="宋体" w:hAnsi="宋体" w:cs="宋体" w:hint="eastAsia"/>
                <w:color w:val="000000"/>
                <w:sz w:val="18"/>
                <w:szCs w:val="18"/>
              </w:rPr>
              <w:t>项目成本</w:t>
            </w:r>
          </w:p>
        </w:tc>
        <w:tc>
          <w:tcPr>
            <w:tcW w:w="897"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sz w:val="18"/>
                <w:szCs w:val="18"/>
              </w:rPr>
              <w:t>38</w:t>
            </w:r>
            <w:r>
              <w:rPr>
                <w:rFonts w:ascii="宋体" w:hAnsi="宋体" w:cs="宋体" w:hint="eastAsia"/>
                <w:sz w:val="18"/>
                <w:szCs w:val="18"/>
              </w:rPr>
              <w:t>5</w:t>
            </w:r>
          </w:p>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万元</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379.62</w:t>
            </w:r>
            <w:r>
              <w:rPr>
                <w:rFonts w:ascii="宋体" w:hAnsi="宋体" w:cs="宋体" w:hint="eastAsia"/>
                <w:sz w:val="18"/>
                <w:szCs w:val="18"/>
              </w:rPr>
              <w:t xml:space="preserve">万元　</w:t>
            </w:r>
          </w:p>
        </w:tc>
        <w:tc>
          <w:tcPr>
            <w:tcW w:w="585" w:type="dxa"/>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10</w:t>
            </w:r>
            <w:r>
              <w:rPr>
                <w:rFonts w:ascii="宋体" w:hAnsi="宋体" w:cs="宋体" w:hint="eastAsia"/>
                <w:sz w:val="18"/>
                <w:szCs w:val="18"/>
              </w:rPr>
              <w:t xml:space="preserve">　</w:t>
            </w:r>
          </w:p>
        </w:tc>
        <w:tc>
          <w:tcPr>
            <w:tcW w:w="498" w:type="dxa"/>
            <w:gridSpan w:val="2"/>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 xml:space="preserve">　</w:t>
            </w:r>
            <w:r>
              <w:rPr>
                <w:rFonts w:ascii="宋体" w:hAnsi="宋体" w:cs="宋体"/>
                <w:sz w:val="18"/>
                <w:szCs w:val="18"/>
              </w:rPr>
              <w:t>6</w:t>
            </w:r>
          </w:p>
        </w:tc>
        <w:tc>
          <w:tcPr>
            <w:tcW w:w="1550" w:type="dxa"/>
            <w:gridSpan w:val="3"/>
            <w:vAlign w:val="center"/>
          </w:tcPr>
          <w:p w:rsidR="00562092" w:rsidRDefault="00562092" w:rsidP="00BF1713">
            <w:pPr>
              <w:spacing w:line="240" w:lineRule="exact"/>
              <w:rPr>
                <w:rFonts w:ascii="宋体" w:hAnsi="宋体" w:cs="宋体"/>
                <w:sz w:val="18"/>
                <w:szCs w:val="18"/>
              </w:rPr>
            </w:pPr>
            <w:r>
              <w:rPr>
                <w:rFonts w:ascii="宋体" w:hAnsi="宋体" w:cs="宋体" w:hint="eastAsia"/>
                <w:sz w:val="18"/>
                <w:szCs w:val="18"/>
              </w:rPr>
              <w:t>下半年受</w:t>
            </w:r>
            <w:r>
              <w:rPr>
                <w:rFonts w:ascii="宋体" w:hAnsi="宋体" w:cs="宋体"/>
                <w:sz w:val="18"/>
                <w:szCs w:val="18"/>
              </w:rPr>
              <w:t>疫情影响，</w:t>
            </w:r>
            <w:r>
              <w:rPr>
                <w:rFonts w:ascii="宋体" w:hAnsi="宋体" w:cs="宋体" w:hint="eastAsia"/>
                <w:sz w:val="18"/>
                <w:szCs w:val="18"/>
              </w:rPr>
              <w:t>机构改革，人力不足，</w:t>
            </w:r>
            <w:r>
              <w:rPr>
                <w:rFonts w:ascii="宋体" w:hAnsi="宋体" w:cs="宋体"/>
                <w:sz w:val="18"/>
                <w:szCs w:val="18"/>
              </w:rPr>
              <w:t>相关的差旅费</w:t>
            </w:r>
            <w:r>
              <w:rPr>
                <w:rFonts w:ascii="宋体" w:hAnsi="宋体" w:cs="宋体" w:hint="eastAsia"/>
                <w:sz w:val="18"/>
                <w:szCs w:val="18"/>
              </w:rPr>
              <w:t xml:space="preserve">支出减少　</w:t>
            </w:r>
          </w:p>
        </w:tc>
      </w:tr>
      <w:tr w:rsidR="00562092" w:rsidTr="00BF1713">
        <w:trPr>
          <w:gridAfter w:val="2"/>
          <w:wAfter w:w="26" w:type="dxa"/>
          <w:trHeight w:hRule="exact" w:val="1415"/>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restart"/>
            <w:vAlign w:val="center"/>
          </w:tcPr>
          <w:p w:rsidR="00562092" w:rsidRDefault="00562092" w:rsidP="00BF1713">
            <w:pPr>
              <w:spacing w:line="240" w:lineRule="exact"/>
              <w:rPr>
                <w:rFonts w:ascii="宋体" w:hAnsi="宋体" w:cs="宋体"/>
                <w:sz w:val="18"/>
                <w:szCs w:val="18"/>
              </w:rPr>
            </w:pPr>
            <w:r>
              <w:rPr>
                <w:rFonts w:ascii="宋体" w:hAnsi="宋体" w:cs="宋体" w:hint="eastAsia"/>
                <w:sz w:val="18"/>
                <w:szCs w:val="18"/>
              </w:rPr>
              <w:t>效益指标（</w:t>
            </w:r>
            <w:r>
              <w:rPr>
                <w:rFonts w:ascii="宋体" w:hAnsi="宋体" w:cs="宋体" w:hint="eastAsia"/>
                <w:sz w:val="18"/>
                <w:szCs w:val="18"/>
              </w:rPr>
              <w:t>30</w:t>
            </w:r>
            <w:r>
              <w:rPr>
                <w:rFonts w:ascii="宋体" w:hAnsi="宋体" w:cs="宋体" w:hint="eastAsia"/>
                <w:sz w:val="18"/>
                <w:szCs w:val="18"/>
              </w:rPr>
              <w:t>）（</w:t>
            </w:r>
            <w:r>
              <w:rPr>
                <w:rFonts w:ascii="宋体" w:hAnsi="宋体" w:cs="宋体" w:hint="eastAsia"/>
                <w:sz w:val="18"/>
                <w:szCs w:val="18"/>
              </w:rPr>
              <w:t>30</w:t>
            </w:r>
            <w:r>
              <w:rPr>
                <w:rFonts w:ascii="宋体" w:hAnsi="宋体" w:cs="宋体" w:hint="eastAsia"/>
                <w:sz w:val="18"/>
                <w:szCs w:val="18"/>
              </w:rPr>
              <w:t>）</w:t>
            </w:r>
          </w:p>
        </w:tc>
        <w:tc>
          <w:tcPr>
            <w:tcW w:w="1380"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社会效益指标</w:t>
            </w:r>
          </w:p>
        </w:tc>
        <w:tc>
          <w:tcPr>
            <w:tcW w:w="1552" w:type="dxa"/>
            <w:gridSpan w:val="3"/>
            <w:vAlign w:val="center"/>
          </w:tcPr>
          <w:p w:rsidR="00562092" w:rsidRDefault="00562092" w:rsidP="00BF1713">
            <w:pPr>
              <w:spacing w:line="240" w:lineRule="exact"/>
              <w:rPr>
                <w:rFonts w:ascii="宋体" w:hAnsi="宋体" w:cs="宋体"/>
                <w:color w:val="000000"/>
                <w:sz w:val="18"/>
                <w:szCs w:val="18"/>
              </w:rPr>
            </w:pPr>
            <w:r>
              <w:rPr>
                <w:rFonts w:ascii="宋体" w:hAnsi="宋体" w:cs="宋体" w:hint="eastAsia"/>
                <w:color w:val="000000"/>
                <w:sz w:val="18"/>
                <w:szCs w:val="18"/>
              </w:rPr>
              <w:t>科普宣传力度</w:t>
            </w:r>
          </w:p>
        </w:tc>
        <w:tc>
          <w:tcPr>
            <w:tcW w:w="897"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好</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好　</w:t>
            </w:r>
          </w:p>
        </w:tc>
        <w:tc>
          <w:tcPr>
            <w:tcW w:w="585"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15</w:t>
            </w:r>
            <w:r>
              <w:rPr>
                <w:rFonts w:ascii="宋体" w:hAnsi="宋体" w:cs="宋体" w:hint="eastAsia"/>
                <w:sz w:val="18"/>
                <w:szCs w:val="18"/>
              </w:rPr>
              <w:t xml:space="preserve">　</w:t>
            </w:r>
          </w:p>
        </w:tc>
        <w:tc>
          <w:tcPr>
            <w:tcW w:w="49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12</w:t>
            </w:r>
            <w:r>
              <w:rPr>
                <w:rFonts w:ascii="宋体" w:hAnsi="宋体" w:cs="宋体" w:hint="eastAsia"/>
                <w:sz w:val="18"/>
                <w:szCs w:val="18"/>
              </w:rPr>
              <w:t xml:space="preserve">　</w:t>
            </w:r>
          </w:p>
        </w:tc>
        <w:tc>
          <w:tcPr>
            <w:tcW w:w="1550" w:type="dxa"/>
            <w:gridSpan w:val="3"/>
            <w:vAlign w:val="center"/>
          </w:tcPr>
          <w:p w:rsidR="00562092" w:rsidRDefault="00562092" w:rsidP="00BF1713">
            <w:pPr>
              <w:spacing w:line="240" w:lineRule="exact"/>
              <w:rPr>
                <w:rFonts w:ascii="宋体" w:hAnsi="宋体" w:cs="宋体"/>
                <w:sz w:val="18"/>
                <w:szCs w:val="18"/>
              </w:rPr>
            </w:pPr>
            <w:r>
              <w:rPr>
                <w:rFonts w:ascii="宋体" w:hAnsi="宋体" w:cs="宋体" w:hint="eastAsia"/>
                <w:sz w:val="18"/>
                <w:szCs w:val="18"/>
              </w:rPr>
              <w:t>地域局限，继续扩大受众面，策划线上活动，继续增加微信公众号的粉丝量和关注度</w:t>
            </w:r>
          </w:p>
        </w:tc>
      </w:tr>
      <w:tr w:rsidR="00562092" w:rsidTr="00BF1713">
        <w:trPr>
          <w:gridAfter w:val="2"/>
          <w:wAfter w:w="26" w:type="dxa"/>
          <w:trHeight w:hRule="exact" w:val="1281"/>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ign w:val="center"/>
          </w:tcPr>
          <w:p w:rsidR="00562092" w:rsidRDefault="00562092" w:rsidP="00BF1713">
            <w:pPr>
              <w:spacing w:line="200" w:lineRule="exact"/>
              <w:jc w:val="center"/>
              <w:rPr>
                <w:rFonts w:ascii="宋体" w:hAnsi="宋体" w:cs="宋体" w:hint="eastAsia"/>
                <w:sz w:val="18"/>
                <w:szCs w:val="18"/>
              </w:rPr>
            </w:pPr>
          </w:p>
        </w:tc>
        <w:tc>
          <w:tcPr>
            <w:tcW w:w="1380"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可持续</w:t>
            </w:r>
            <w:r>
              <w:rPr>
                <w:rFonts w:ascii="宋体" w:hAnsi="宋体" w:cs="宋体"/>
                <w:sz w:val="18"/>
                <w:szCs w:val="18"/>
              </w:rPr>
              <w:t>影响指标</w:t>
            </w:r>
          </w:p>
        </w:tc>
        <w:tc>
          <w:tcPr>
            <w:tcW w:w="1552" w:type="dxa"/>
            <w:gridSpan w:val="3"/>
            <w:vAlign w:val="center"/>
          </w:tcPr>
          <w:p w:rsidR="00562092" w:rsidRDefault="00562092" w:rsidP="00BF1713">
            <w:pPr>
              <w:spacing w:line="240" w:lineRule="exact"/>
              <w:rPr>
                <w:rFonts w:ascii="宋体" w:hAnsi="宋体" w:cs="宋体" w:hint="eastAsia"/>
                <w:color w:val="000000"/>
                <w:sz w:val="18"/>
                <w:szCs w:val="18"/>
              </w:rPr>
            </w:pPr>
            <w:r>
              <w:rPr>
                <w:rFonts w:ascii="宋体" w:hAnsi="宋体" w:cs="宋体" w:hint="eastAsia"/>
                <w:color w:val="000000"/>
                <w:sz w:val="18"/>
                <w:szCs w:val="18"/>
              </w:rPr>
              <w:t>传播科普知识可持续发展</w:t>
            </w:r>
          </w:p>
        </w:tc>
        <w:tc>
          <w:tcPr>
            <w:tcW w:w="897"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好</w:t>
            </w:r>
          </w:p>
        </w:tc>
        <w:tc>
          <w:tcPr>
            <w:tcW w:w="761" w:type="dxa"/>
            <w:gridSpan w:val="2"/>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好</w:t>
            </w:r>
          </w:p>
        </w:tc>
        <w:tc>
          <w:tcPr>
            <w:tcW w:w="585"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15</w:t>
            </w:r>
          </w:p>
        </w:tc>
        <w:tc>
          <w:tcPr>
            <w:tcW w:w="49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12</w:t>
            </w:r>
          </w:p>
        </w:tc>
        <w:tc>
          <w:tcPr>
            <w:tcW w:w="1550" w:type="dxa"/>
            <w:gridSpan w:val="3"/>
            <w:vAlign w:val="center"/>
          </w:tcPr>
          <w:p w:rsidR="00562092" w:rsidRDefault="00562092" w:rsidP="00BF1713">
            <w:pPr>
              <w:spacing w:line="240" w:lineRule="exact"/>
              <w:rPr>
                <w:rFonts w:ascii="宋体" w:hAnsi="宋体" w:cs="宋体" w:hint="eastAsia"/>
                <w:sz w:val="18"/>
                <w:szCs w:val="18"/>
              </w:rPr>
            </w:pPr>
            <w:r>
              <w:rPr>
                <w:rFonts w:ascii="宋体" w:hAnsi="宋体" w:cs="宋体" w:hint="eastAsia"/>
                <w:sz w:val="18"/>
                <w:szCs w:val="18"/>
              </w:rPr>
              <w:t>地域局限，继续扩大受众面，策划线上活动，继续增加微信公众号的粉丝量和关注度</w:t>
            </w:r>
          </w:p>
        </w:tc>
      </w:tr>
      <w:tr w:rsidR="00562092" w:rsidTr="00BF1713">
        <w:trPr>
          <w:gridAfter w:val="2"/>
          <w:wAfter w:w="26" w:type="dxa"/>
          <w:trHeight w:hRule="exact" w:val="1041"/>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restart"/>
            <w:vAlign w:val="center"/>
          </w:tcPr>
          <w:p w:rsidR="00562092" w:rsidRDefault="00562092" w:rsidP="00BF1713">
            <w:pPr>
              <w:spacing w:line="200" w:lineRule="exact"/>
              <w:jc w:val="center"/>
              <w:rPr>
                <w:rFonts w:ascii="宋体" w:hAnsi="宋体" w:cs="宋体" w:hint="eastAsia"/>
                <w:sz w:val="18"/>
                <w:szCs w:val="18"/>
              </w:rPr>
            </w:pPr>
            <w:r>
              <w:rPr>
                <w:rFonts w:ascii="宋体" w:hAnsi="宋体" w:cs="宋体" w:hint="eastAsia"/>
                <w:sz w:val="18"/>
                <w:szCs w:val="18"/>
              </w:rPr>
              <w:t>满意度</w:t>
            </w:r>
          </w:p>
          <w:p w:rsidR="00562092" w:rsidRDefault="00562092" w:rsidP="00BF1713">
            <w:pPr>
              <w:spacing w:line="200" w:lineRule="exact"/>
              <w:jc w:val="center"/>
              <w:rPr>
                <w:rFonts w:ascii="宋体" w:hAnsi="宋体" w:cs="宋体"/>
                <w:sz w:val="18"/>
                <w:szCs w:val="18"/>
              </w:rPr>
            </w:pPr>
            <w:r>
              <w:rPr>
                <w:rFonts w:ascii="宋体" w:hAnsi="宋体" w:cs="宋体" w:hint="eastAsia"/>
                <w:sz w:val="18"/>
                <w:szCs w:val="18"/>
              </w:rPr>
              <w:t>指</w:t>
            </w:r>
            <w:r>
              <w:rPr>
                <w:rFonts w:ascii="宋体" w:hAnsi="宋体" w:cs="宋体" w:hint="eastAsia"/>
                <w:sz w:val="18"/>
                <w:szCs w:val="18"/>
              </w:rPr>
              <w:t xml:space="preserve">  </w:t>
            </w:r>
            <w:r>
              <w:rPr>
                <w:rFonts w:ascii="宋体" w:hAnsi="宋体" w:cs="宋体" w:hint="eastAsia"/>
                <w:sz w:val="18"/>
                <w:szCs w:val="18"/>
              </w:rPr>
              <w:t>标（</w:t>
            </w:r>
            <w:r>
              <w:rPr>
                <w:rFonts w:ascii="宋体" w:hAnsi="宋体" w:cs="宋体" w:hint="eastAsia"/>
                <w:sz w:val="18"/>
                <w:szCs w:val="18"/>
              </w:rPr>
              <w:t>10</w:t>
            </w:r>
            <w:r>
              <w:rPr>
                <w:rFonts w:ascii="宋体" w:hAnsi="宋体" w:cs="宋体" w:hint="eastAsia"/>
                <w:sz w:val="18"/>
                <w:szCs w:val="18"/>
              </w:rPr>
              <w:t>）</w:t>
            </w:r>
          </w:p>
        </w:tc>
        <w:tc>
          <w:tcPr>
            <w:tcW w:w="1380" w:type="dxa"/>
            <w:vMerge w:val="restart"/>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服务对象</w:t>
            </w:r>
          </w:p>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满意度指标</w:t>
            </w:r>
          </w:p>
        </w:tc>
        <w:tc>
          <w:tcPr>
            <w:tcW w:w="1552" w:type="dxa"/>
            <w:gridSpan w:val="3"/>
            <w:vAlign w:val="center"/>
          </w:tcPr>
          <w:p w:rsidR="00562092" w:rsidRDefault="00562092" w:rsidP="00BF1713">
            <w:pPr>
              <w:spacing w:line="240" w:lineRule="exact"/>
              <w:rPr>
                <w:rFonts w:ascii="宋体" w:hAnsi="宋体" w:cs="宋体"/>
                <w:color w:val="000000"/>
                <w:sz w:val="18"/>
                <w:szCs w:val="18"/>
              </w:rPr>
            </w:pPr>
            <w:r>
              <w:rPr>
                <w:rFonts w:ascii="宋体" w:hAnsi="宋体" w:cs="宋体" w:hint="eastAsia"/>
                <w:color w:val="000000"/>
                <w:sz w:val="18"/>
                <w:szCs w:val="18"/>
              </w:rPr>
              <w:t>公众使用信息化满意度</w:t>
            </w:r>
          </w:p>
        </w:tc>
        <w:tc>
          <w:tcPr>
            <w:tcW w:w="897" w:type="dxa"/>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好　</w:t>
            </w:r>
          </w:p>
        </w:tc>
        <w:tc>
          <w:tcPr>
            <w:tcW w:w="761"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好　</w:t>
            </w:r>
          </w:p>
        </w:tc>
        <w:tc>
          <w:tcPr>
            <w:tcW w:w="585"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5</w:t>
            </w:r>
          </w:p>
        </w:tc>
        <w:tc>
          <w:tcPr>
            <w:tcW w:w="49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3</w:t>
            </w:r>
            <w:r>
              <w:rPr>
                <w:rFonts w:ascii="宋体" w:hAnsi="宋体" w:cs="宋体" w:hint="eastAsia"/>
                <w:sz w:val="18"/>
                <w:szCs w:val="18"/>
              </w:rPr>
              <w:t xml:space="preserve">　</w:t>
            </w:r>
          </w:p>
        </w:tc>
        <w:tc>
          <w:tcPr>
            <w:tcW w:w="1550" w:type="dxa"/>
            <w:gridSpan w:val="3"/>
            <w:vAlign w:val="center"/>
          </w:tcPr>
          <w:p w:rsidR="00562092" w:rsidRDefault="00562092" w:rsidP="00BF1713">
            <w:pPr>
              <w:spacing w:line="240" w:lineRule="exact"/>
              <w:rPr>
                <w:rFonts w:ascii="宋体" w:hAnsi="宋体" w:cs="宋体"/>
                <w:sz w:val="18"/>
                <w:szCs w:val="18"/>
              </w:rPr>
            </w:pPr>
            <w:r>
              <w:rPr>
                <w:rFonts w:ascii="宋体" w:hAnsi="宋体" w:cs="宋体" w:hint="eastAsia"/>
                <w:sz w:val="18"/>
                <w:szCs w:val="18"/>
              </w:rPr>
              <w:t xml:space="preserve">继续发挥新媒体作用，借助信息化手段，让公众满意。　</w:t>
            </w:r>
          </w:p>
        </w:tc>
      </w:tr>
      <w:tr w:rsidR="00562092" w:rsidTr="00BF1713">
        <w:trPr>
          <w:gridAfter w:val="2"/>
          <w:wAfter w:w="26" w:type="dxa"/>
          <w:trHeight w:hRule="exact" w:val="991"/>
          <w:jc w:val="center"/>
        </w:trPr>
        <w:tc>
          <w:tcPr>
            <w:tcW w:w="698" w:type="dxa"/>
            <w:vMerge/>
            <w:vAlign w:val="center"/>
          </w:tcPr>
          <w:p w:rsidR="00562092" w:rsidRDefault="00562092" w:rsidP="00BF1713">
            <w:pPr>
              <w:spacing w:line="280" w:lineRule="exact"/>
              <w:rPr>
                <w:rFonts w:ascii="宋体" w:hAnsi="宋体" w:cs="宋体"/>
                <w:sz w:val="18"/>
                <w:szCs w:val="18"/>
              </w:rPr>
            </w:pPr>
          </w:p>
        </w:tc>
        <w:tc>
          <w:tcPr>
            <w:tcW w:w="990" w:type="dxa"/>
            <w:vMerge/>
            <w:vAlign w:val="center"/>
          </w:tcPr>
          <w:p w:rsidR="00562092" w:rsidRDefault="00562092" w:rsidP="00BF1713">
            <w:pPr>
              <w:spacing w:line="200" w:lineRule="exact"/>
              <w:jc w:val="center"/>
              <w:rPr>
                <w:rFonts w:ascii="宋体" w:hAnsi="宋体" w:cs="宋体" w:hint="eastAsia"/>
                <w:sz w:val="18"/>
                <w:szCs w:val="18"/>
              </w:rPr>
            </w:pPr>
          </w:p>
        </w:tc>
        <w:tc>
          <w:tcPr>
            <w:tcW w:w="1380" w:type="dxa"/>
            <w:vMerge/>
            <w:vAlign w:val="center"/>
          </w:tcPr>
          <w:p w:rsidR="00562092" w:rsidRDefault="00562092" w:rsidP="00BF1713">
            <w:pPr>
              <w:spacing w:line="240" w:lineRule="exact"/>
              <w:jc w:val="center"/>
              <w:rPr>
                <w:rFonts w:ascii="宋体" w:hAnsi="宋体" w:cs="宋体" w:hint="eastAsia"/>
                <w:sz w:val="18"/>
                <w:szCs w:val="18"/>
              </w:rPr>
            </w:pPr>
          </w:p>
        </w:tc>
        <w:tc>
          <w:tcPr>
            <w:tcW w:w="1552" w:type="dxa"/>
            <w:gridSpan w:val="3"/>
            <w:vAlign w:val="center"/>
          </w:tcPr>
          <w:p w:rsidR="00562092" w:rsidRDefault="00562092" w:rsidP="00BF1713">
            <w:pPr>
              <w:spacing w:line="240" w:lineRule="exact"/>
              <w:rPr>
                <w:rFonts w:ascii="宋体" w:hAnsi="宋体" w:cs="宋体" w:hint="eastAsia"/>
                <w:color w:val="000000"/>
                <w:sz w:val="18"/>
                <w:szCs w:val="18"/>
              </w:rPr>
            </w:pPr>
            <w:r>
              <w:rPr>
                <w:rFonts w:ascii="宋体" w:hAnsi="宋体" w:cs="宋体" w:hint="eastAsia"/>
                <w:color w:val="000000"/>
                <w:sz w:val="18"/>
                <w:szCs w:val="18"/>
              </w:rPr>
              <w:t>科普服务受众人群满意度</w:t>
            </w:r>
          </w:p>
        </w:tc>
        <w:tc>
          <w:tcPr>
            <w:tcW w:w="897"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好</w:t>
            </w:r>
          </w:p>
        </w:tc>
        <w:tc>
          <w:tcPr>
            <w:tcW w:w="761" w:type="dxa"/>
            <w:gridSpan w:val="2"/>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好</w:t>
            </w:r>
          </w:p>
        </w:tc>
        <w:tc>
          <w:tcPr>
            <w:tcW w:w="585" w:type="dxa"/>
            <w:vAlign w:val="center"/>
          </w:tcPr>
          <w:p w:rsidR="00562092" w:rsidRDefault="00562092" w:rsidP="00BF1713">
            <w:pPr>
              <w:spacing w:line="240" w:lineRule="exact"/>
              <w:jc w:val="center"/>
              <w:rPr>
                <w:rFonts w:ascii="宋体" w:hAnsi="宋体" w:cs="宋体" w:hint="eastAsia"/>
                <w:sz w:val="18"/>
                <w:szCs w:val="18"/>
              </w:rPr>
            </w:pPr>
            <w:r>
              <w:rPr>
                <w:rFonts w:ascii="宋体" w:hAnsi="宋体" w:cs="宋体" w:hint="eastAsia"/>
                <w:sz w:val="18"/>
                <w:szCs w:val="18"/>
              </w:rPr>
              <w:t>5</w:t>
            </w:r>
          </w:p>
        </w:tc>
        <w:tc>
          <w:tcPr>
            <w:tcW w:w="498" w:type="dxa"/>
            <w:gridSpan w:val="2"/>
            <w:vAlign w:val="center"/>
          </w:tcPr>
          <w:p w:rsidR="00562092" w:rsidRDefault="00562092" w:rsidP="00BF1713">
            <w:pPr>
              <w:spacing w:line="240" w:lineRule="exact"/>
              <w:jc w:val="center"/>
              <w:rPr>
                <w:rFonts w:ascii="宋体" w:hAnsi="宋体" w:cs="宋体"/>
                <w:sz w:val="18"/>
                <w:szCs w:val="18"/>
              </w:rPr>
            </w:pPr>
            <w:r>
              <w:rPr>
                <w:rFonts w:ascii="宋体" w:hAnsi="宋体" w:cs="宋体"/>
                <w:sz w:val="18"/>
                <w:szCs w:val="18"/>
              </w:rPr>
              <w:t>3</w:t>
            </w:r>
          </w:p>
        </w:tc>
        <w:tc>
          <w:tcPr>
            <w:tcW w:w="1550" w:type="dxa"/>
            <w:gridSpan w:val="3"/>
            <w:vAlign w:val="center"/>
          </w:tcPr>
          <w:p w:rsidR="00562092" w:rsidRDefault="00562092" w:rsidP="00BF1713">
            <w:pPr>
              <w:spacing w:line="240" w:lineRule="exact"/>
              <w:rPr>
                <w:rFonts w:ascii="宋体" w:hAnsi="宋体" w:cs="宋体" w:hint="eastAsia"/>
                <w:sz w:val="18"/>
                <w:szCs w:val="18"/>
              </w:rPr>
            </w:pPr>
            <w:r>
              <w:rPr>
                <w:rFonts w:ascii="宋体" w:hAnsi="宋体" w:cs="宋体" w:hint="eastAsia"/>
                <w:sz w:val="18"/>
                <w:szCs w:val="18"/>
              </w:rPr>
              <w:t xml:space="preserve">继续发挥新媒体作用，借助信息化手段，让公众满意。　</w:t>
            </w:r>
          </w:p>
        </w:tc>
      </w:tr>
      <w:tr w:rsidR="00562092" w:rsidTr="00BF1713">
        <w:trPr>
          <w:gridAfter w:val="2"/>
          <w:wAfter w:w="26" w:type="dxa"/>
          <w:trHeight w:val="284"/>
          <w:jc w:val="center"/>
        </w:trPr>
        <w:tc>
          <w:tcPr>
            <w:tcW w:w="6278" w:type="dxa"/>
            <w:gridSpan w:val="9"/>
            <w:vAlign w:val="center"/>
          </w:tcPr>
          <w:p w:rsidR="00562092" w:rsidRDefault="00562092" w:rsidP="00BF1713">
            <w:pPr>
              <w:spacing w:line="240" w:lineRule="exact"/>
              <w:jc w:val="center"/>
              <w:rPr>
                <w:rFonts w:ascii="宋体" w:hAnsi="宋体" w:cs="宋体"/>
                <w:color w:val="000000"/>
                <w:sz w:val="18"/>
                <w:szCs w:val="18"/>
              </w:rPr>
            </w:pPr>
            <w:r>
              <w:rPr>
                <w:rFonts w:ascii="宋体" w:hAnsi="宋体" w:cs="宋体" w:hint="eastAsia"/>
                <w:color w:val="000000"/>
                <w:sz w:val="18"/>
                <w:szCs w:val="18"/>
              </w:rPr>
              <w:lastRenderedPageBreak/>
              <w:t>总</w:t>
            </w:r>
            <w:r>
              <w:rPr>
                <w:rFonts w:ascii="宋体" w:hAnsi="宋体" w:cs="宋体" w:hint="eastAsia"/>
                <w:color w:val="000000"/>
                <w:sz w:val="18"/>
                <w:szCs w:val="18"/>
              </w:rPr>
              <w:t xml:space="preserve">    </w:t>
            </w:r>
            <w:r>
              <w:rPr>
                <w:rFonts w:ascii="宋体" w:hAnsi="宋体" w:cs="宋体" w:hint="eastAsia"/>
                <w:color w:val="000000"/>
                <w:sz w:val="18"/>
                <w:szCs w:val="18"/>
              </w:rPr>
              <w:t>分</w:t>
            </w:r>
          </w:p>
        </w:tc>
        <w:tc>
          <w:tcPr>
            <w:tcW w:w="585" w:type="dxa"/>
            <w:vAlign w:val="center"/>
          </w:tcPr>
          <w:p w:rsidR="00562092" w:rsidRDefault="00562092" w:rsidP="00BF1713">
            <w:pPr>
              <w:spacing w:line="240" w:lineRule="exact"/>
              <w:jc w:val="center"/>
              <w:rPr>
                <w:rFonts w:ascii="宋体" w:hAnsi="宋体" w:cs="宋体"/>
                <w:color w:val="000000"/>
                <w:sz w:val="18"/>
                <w:szCs w:val="18"/>
              </w:rPr>
            </w:pPr>
            <w:r>
              <w:rPr>
                <w:rFonts w:ascii="宋体" w:hAnsi="宋体" w:cs="宋体" w:hint="eastAsia"/>
                <w:color w:val="000000"/>
                <w:sz w:val="18"/>
                <w:szCs w:val="18"/>
              </w:rPr>
              <w:t>100</w:t>
            </w:r>
          </w:p>
        </w:tc>
        <w:tc>
          <w:tcPr>
            <w:tcW w:w="498" w:type="dxa"/>
            <w:gridSpan w:val="2"/>
            <w:vAlign w:val="center"/>
          </w:tcPr>
          <w:p w:rsidR="00562092" w:rsidRDefault="00562092" w:rsidP="00BF1713">
            <w:pPr>
              <w:spacing w:line="240" w:lineRule="exact"/>
              <w:jc w:val="center"/>
              <w:rPr>
                <w:rFonts w:ascii="宋体" w:hAnsi="宋体" w:cs="宋体"/>
                <w:color w:val="000000"/>
                <w:sz w:val="18"/>
                <w:szCs w:val="18"/>
              </w:rPr>
            </w:pPr>
            <w:r>
              <w:rPr>
                <w:rFonts w:ascii="宋体" w:hAnsi="宋体" w:cs="宋体"/>
                <w:color w:val="000000"/>
                <w:sz w:val="18"/>
                <w:szCs w:val="18"/>
              </w:rPr>
              <w:t>85</w:t>
            </w:r>
            <w:r>
              <w:rPr>
                <w:rFonts w:ascii="宋体" w:hAnsi="宋体" w:cs="宋体" w:hint="eastAsia"/>
                <w:color w:val="000000"/>
                <w:sz w:val="18"/>
                <w:szCs w:val="18"/>
              </w:rPr>
              <w:t xml:space="preserve">　</w:t>
            </w:r>
          </w:p>
        </w:tc>
        <w:tc>
          <w:tcPr>
            <w:tcW w:w="1550" w:type="dxa"/>
            <w:gridSpan w:val="3"/>
            <w:vAlign w:val="center"/>
          </w:tcPr>
          <w:p w:rsidR="00562092" w:rsidRDefault="00562092" w:rsidP="00BF1713">
            <w:pPr>
              <w:spacing w:line="240" w:lineRule="exact"/>
              <w:jc w:val="center"/>
              <w:rPr>
                <w:rFonts w:ascii="宋体" w:hAnsi="宋体" w:cs="宋体"/>
                <w:sz w:val="18"/>
                <w:szCs w:val="18"/>
              </w:rPr>
            </w:pPr>
            <w:r>
              <w:rPr>
                <w:rFonts w:ascii="宋体" w:hAnsi="宋体" w:cs="宋体" w:hint="eastAsia"/>
                <w:sz w:val="18"/>
                <w:szCs w:val="18"/>
              </w:rPr>
              <w:t xml:space="preserve">　</w:t>
            </w:r>
          </w:p>
        </w:tc>
      </w:tr>
    </w:tbl>
    <w:p w:rsidR="00B012B7" w:rsidRDefault="00B012B7" w:rsidP="00562092">
      <w:pPr>
        <w:widowControl w:val="0"/>
        <w:topLinePunct/>
        <w:adjustRightInd/>
        <w:snapToGrid/>
        <w:spacing w:line="520" w:lineRule="exact"/>
        <w:jc w:val="both"/>
        <w:rPr>
          <w:rFonts w:ascii="方正黑体_GBK" w:eastAsia="方正黑体_GBK" w:hAnsi="方正黑体_GBK" w:cs="方正黑体_GBK" w:hint="eastAsia"/>
          <w:kern w:val="2"/>
          <w:sz w:val="32"/>
          <w:szCs w:val="32"/>
        </w:rPr>
      </w:pPr>
      <w:bookmarkStart w:id="0" w:name="_GoBack"/>
      <w:bookmarkEnd w:id="0"/>
    </w:p>
    <w:p w:rsidR="00B012B7" w:rsidRDefault="00562092">
      <w:pPr>
        <w:widowControl w:val="0"/>
        <w:topLinePunct/>
        <w:adjustRightInd/>
        <w:snapToGrid/>
        <w:spacing w:line="520" w:lineRule="exact"/>
        <w:ind w:firstLineChars="200"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四、</w:t>
      </w:r>
      <w:r>
        <w:rPr>
          <w:rFonts w:ascii="方正黑体_GBK" w:eastAsia="方正黑体_GBK" w:hAnsi="方正黑体_GBK" w:cs="方正黑体_GBK" w:hint="eastAsia"/>
          <w:kern w:val="2"/>
          <w:sz w:val="32"/>
          <w:szCs w:val="32"/>
        </w:rPr>
        <w:t>绩效评价指标分析</w:t>
      </w:r>
    </w:p>
    <w:p w:rsidR="00B012B7" w:rsidRDefault="00562092">
      <w:pPr>
        <w:widowControl w:val="0"/>
        <w:topLinePunct/>
        <w:adjustRightInd/>
        <w:snapToGrid/>
        <w:spacing w:line="520" w:lineRule="exact"/>
        <w:ind w:firstLineChars="200" w:firstLine="640"/>
        <w:jc w:val="both"/>
        <w:rPr>
          <w:rFonts w:ascii="楷体" w:eastAsia="楷体" w:hAnsi="楷体" w:cs="楷体"/>
          <w:kern w:val="2"/>
          <w:sz w:val="32"/>
          <w:szCs w:val="32"/>
        </w:rPr>
      </w:pPr>
      <w:r>
        <w:rPr>
          <w:rFonts w:ascii="楷体" w:eastAsia="楷体" w:hAnsi="楷体" w:cs="楷体" w:hint="eastAsia"/>
          <w:color w:val="000000"/>
          <w:sz w:val="32"/>
          <w:szCs w:val="32"/>
        </w:rPr>
        <w:t>（一）项目过程情况</w:t>
      </w:r>
    </w:p>
    <w:p w:rsidR="00B012B7" w:rsidRDefault="00562092">
      <w:pPr>
        <w:widowControl w:val="0"/>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1</w:t>
      </w:r>
      <w:r>
        <w:rPr>
          <w:rFonts w:ascii="楷体" w:eastAsia="楷体" w:hAnsi="楷体" w:cs="楷体" w:hint="eastAsia"/>
          <w:color w:val="000000"/>
          <w:sz w:val="32"/>
          <w:szCs w:val="32"/>
        </w:rPr>
        <w:t>、全年编辑出版</w:t>
      </w:r>
      <w:r>
        <w:rPr>
          <w:rFonts w:ascii="楷体" w:eastAsia="楷体" w:hAnsi="楷体" w:cs="楷体" w:hint="eastAsia"/>
          <w:color w:val="000000"/>
          <w:sz w:val="32"/>
          <w:szCs w:val="32"/>
        </w:rPr>
        <w:t>48</w:t>
      </w:r>
      <w:r>
        <w:rPr>
          <w:rFonts w:ascii="楷体" w:eastAsia="楷体" w:hAnsi="楷体" w:cs="楷体" w:hint="eastAsia"/>
          <w:color w:val="000000"/>
          <w:sz w:val="32"/>
          <w:szCs w:val="32"/>
        </w:rPr>
        <w:t>期《内蒙古科技报》。</w:t>
      </w:r>
    </w:p>
    <w:p w:rsidR="00B012B7" w:rsidRDefault="00562092">
      <w:pPr>
        <w:widowControl w:val="0"/>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按照内蒙古党委宣传部的要求，继续开展“爱上内蒙古”专栏的宣传，刊发稿件</w:t>
      </w:r>
      <w:r>
        <w:rPr>
          <w:rFonts w:ascii="楷体" w:eastAsia="楷体" w:hAnsi="楷体" w:cs="楷体" w:hint="eastAsia"/>
          <w:color w:val="000000"/>
          <w:sz w:val="32"/>
          <w:szCs w:val="32"/>
        </w:rPr>
        <w:t>48</w:t>
      </w:r>
      <w:r>
        <w:rPr>
          <w:rFonts w:ascii="楷体" w:eastAsia="楷体" w:hAnsi="楷体" w:cs="楷体" w:hint="eastAsia"/>
          <w:color w:val="000000"/>
          <w:sz w:val="32"/>
          <w:szCs w:val="32"/>
        </w:rPr>
        <w:t>篇；</w:t>
      </w:r>
      <w:r>
        <w:rPr>
          <w:rFonts w:ascii="楷体" w:eastAsia="楷体" w:hAnsi="楷体" w:cs="楷体" w:hint="eastAsia"/>
          <w:color w:val="000000"/>
          <w:sz w:val="32"/>
          <w:szCs w:val="32"/>
        </w:rPr>
        <w:t>继续开设“铸牢中华民族共同体意识”专栏，刊发稿件</w:t>
      </w:r>
      <w:r>
        <w:rPr>
          <w:rFonts w:ascii="楷体" w:eastAsia="楷体" w:hAnsi="楷体" w:cs="楷体" w:hint="eastAsia"/>
          <w:color w:val="000000"/>
          <w:sz w:val="32"/>
          <w:szCs w:val="32"/>
        </w:rPr>
        <w:t>20</w:t>
      </w:r>
      <w:r>
        <w:rPr>
          <w:rFonts w:ascii="楷体" w:eastAsia="楷体" w:hAnsi="楷体" w:cs="楷体" w:hint="eastAsia"/>
          <w:color w:val="000000"/>
          <w:sz w:val="32"/>
          <w:szCs w:val="32"/>
        </w:rPr>
        <w:t>篇；从</w:t>
      </w:r>
      <w:r>
        <w:rPr>
          <w:rFonts w:ascii="楷体" w:eastAsia="楷体" w:hAnsi="楷体" w:cs="楷体" w:hint="eastAsia"/>
          <w:color w:val="000000"/>
          <w:sz w:val="32"/>
          <w:szCs w:val="32"/>
        </w:rPr>
        <w:t>3</w:t>
      </w:r>
      <w:r>
        <w:rPr>
          <w:rFonts w:ascii="楷体" w:eastAsia="楷体" w:hAnsi="楷体" w:cs="楷体" w:hint="eastAsia"/>
          <w:color w:val="000000"/>
          <w:sz w:val="32"/>
          <w:szCs w:val="32"/>
        </w:rPr>
        <w:t>月开始，开设“党史百年”“百年奋斗路</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启航新征程”“我为群众办实事”等党史学习教育专栏，刊发稿件</w:t>
      </w:r>
      <w:r>
        <w:rPr>
          <w:rFonts w:ascii="楷体" w:eastAsia="楷体" w:hAnsi="楷体" w:cs="楷体" w:hint="eastAsia"/>
          <w:color w:val="000000"/>
          <w:sz w:val="32"/>
          <w:szCs w:val="32"/>
        </w:rPr>
        <w:t>120</w:t>
      </w:r>
      <w:r>
        <w:rPr>
          <w:rFonts w:ascii="楷体" w:eastAsia="楷体" w:hAnsi="楷体" w:cs="楷体" w:hint="eastAsia"/>
          <w:color w:val="000000"/>
          <w:sz w:val="32"/>
          <w:szCs w:val="32"/>
        </w:rPr>
        <w:t>篇；“科技先锋”专版、“弘扬科学家精神”专栏共出版专版</w:t>
      </w:r>
      <w:r>
        <w:rPr>
          <w:rFonts w:ascii="楷体" w:eastAsia="楷体" w:hAnsi="楷体" w:cs="楷体" w:hint="eastAsia"/>
          <w:color w:val="000000"/>
          <w:sz w:val="32"/>
          <w:szCs w:val="32"/>
        </w:rPr>
        <w:t>48</w:t>
      </w:r>
      <w:r>
        <w:rPr>
          <w:rFonts w:ascii="楷体" w:eastAsia="楷体" w:hAnsi="楷体" w:cs="楷体" w:hint="eastAsia"/>
          <w:color w:val="000000"/>
          <w:sz w:val="32"/>
          <w:szCs w:val="32"/>
        </w:rPr>
        <w:t>个，刊发科技工作者先进事迹</w:t>
      </w:r>
      <w:r>
        <w:rPr>
          <w:rFonts w:ascii="楷体" w:eastAsia="楷体" w:hAnsi="楷体" w:cs="楷体" w:hint="eastAsia"/>
          <w:color w:val="000000"/>
          <w:sz w:val="32"/>
          <w:szCs w:val="32"/>
        </w:rPr>
        <w:t>140</w:t>
      </w:r>
      <w:r>
        <w:rPr>
          <w:rFonts w:ascii="楷体" w:eastAsia="楷体" w:hAnsi="楷体" w:cs="楷体" w:hint="eastAsia"/>
          <w:color w:val="000000"/>
          <w:sz w:val="32"/>
          <w:szCs w:val="32"/>
        </w:rPr>
        <w:t>篇，其中原创稿件</w:t>
      </w:r>
      <w:r>
        <w:rPr>
          <w:rFonts w:ascii="楷体" w:eastAsia="楷体" w:hAnsi="楷体" w:cs="楷体" w:hint="eastAsia"/>
          <w:color w:val="000000"/>
          <w:sz w:val="32"/>
          <w:szCs w:val="32"/>
        </w:rPr>
        <w:t>20</w:t>
      </w:r>
      <w:r>
        <w:rPr>
          <w:rFonts w:ascii="楷体" w:eastAsia="楷体" w:hAnsi="楷体" w:cs="楷体" w:hint="eastAsia"/>
          <w:color w:val="000000"/>
          <w:sz w:val="32"/>
          <w:szCs w:val="32"/>
        </w:rPr>
        <w:t>篇；刊发各级科协工作和党史学习教育专版</w:t>
      </w:r>
      <w:r>
        <w:rPr>
          <w:rFonts w:ascii="楷体" w:eastAsia="楷体" w:hAnsi="楷体" w:cs="楷体" w:hint="eastAsia"/>
          <w:color w:val="000000"/>
          <w:sz w:val="32"/>
          <w:szCs w:val="32"/>
        </w:rPr>
        <w:t>15</w:t>
      </w:r>
      <w:r>
        <w:rPr>
          <w:rFonts w:ascii="楷体" w:eastAsia="楷体" w:hAnsi="楷体" w:cs="楷体" w:hint="eastAsia"/>
          <w:color w:val="000000"/>
          <w:sz w:val="32"/>
          <w:szCs w:val="32"/>
        </w:rPr>
        <w:t>个，稿件</w:t>
      </w:r>
      <w:r>
        <w:rPr>
          <w:rFonts w:ascii="楷体" w:eastAsia="楷体" w:hAnsi="楷体" w:cs="楷体" w:hint="eastAsia"/>
          <w:color w:val="000000"/>
          <w:sz w:val="32"/>
          <w:szCs w:val="32"/>
        </w:rPr>
        <w:t>150</w:t>
      </w:r>
      <w:r>
        <w:rPr>
          <w:rFonts w:ascii="楷体" w:eastAsia="楷体" w:hAnsi="楷体" w:cs="楷体" w:hint="eastAsia"/>
          <w:color w:val="000000"/>
          <w:sz w:val="32"/>
          <w:szCs w:val="32"/>
        </w:rPr>
        <w:t>篇；刊发公益广告版面</w:t>
      </w:r>
      <w:r>
        <w:rPr>
          <w:rFonts w:ascii="楷体" w:eastAsia="楷体" w:hAnsi="楷体" w:cs="楷体" w:hint="eastAsia"/>
          <w:color w:val="000000"/>
          <w:sz w:val="32"/>
          <w:szCs w:val="32"/>
        </w:rPr>
        <w:t>3</w:t>
      </w:r>
      <w:r>
        <w:rPr>
          <w:rFonts w:ascii="楷体" w:eastAsia="楷体" w:hAnsi="楷体" w:cs="楷体" w:hint="eastAsia"/>
          <w:color w:val="000000"/>
          <w:sz w:val="32"/>
          <w:szCs w:val="32"/>
        </w:rPr>
        <w:t>个。系列专题报道“新时代文明实践中心建设”</w:t>
      </w:r>
      <w:r>
        <w:rPr>
          <w:rFonts w:ascii="楷体" w:eastAsia="楷体" w:hAnsi="楷体" w:cs="楷体" w:hint="eastAsia"/>
          <w:color w:val="000000"/>
          <w:sz w:val="32"/>
          <w:szCs w:val="32"/>
        </w:rPr>
        <w:t>13</w:t>
      </w:r>
      <w:r>
        <w:rPr>
          <w:rFonts w:ascii="楷体" w:eastAsia="楷体" w:hAnsi="楷体" w:cs="楷体" w:hint="eastAsia"/>
          <w:color w:val="000000"/>
          <w:sz w:val="32"/>
          <w:szCs w:val="32"/>
        </w:rPr>
        <w:t>篇；“基层科协组织建设”</w:t>
      </w:r>
      <w:r>
        <w:rPr>
          <w:rFonts w:ascii="楷体" w:eastAsia="楷体" w:hAnsi="楷体" w:cs="楷体" w:hint="eastAsia"/>
          <w:color w:val="000000"/>
          <w:sz w:val="32"/>
          <w:szCs w:val="32"/>
        </w:rPr>
        <w:t>5</w:t>
      </w:r>
      <w:r>
        <w:rPr>
          <w:rFonts w:ascii="楷体" w:eastAsia="楷体" w:hAnsi="楷体" w:cs="楷体" w:hint="eastAsia"/>
          <w:color w:val="000000"/>
          <w:sz w:val="32"/>
          <w:szCs w:val="32"/>
        </w:rPr>
        <w:t>篇。</w:t>
      </w:r>
    </w:p>
    <w:p w:rsidR="00B012B7" w:rsidRDefault="00562092">
      <w:pPr>
        <w:widowControl w:val="0"/>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2</w:t>
      </w:r>
      <w:r>
        <w:rPr>
          <w:rFonts w:ascii="楷体" w:eastAsia="楷体" w:hAnsi="楷体" w:cs="楷体" w:hint="eastAsia"/>
          <w:color w:val="000000"/>
          <w:sz w:val="32"/>
          <w:szCs w:val="32"/>
        </w:rPr>
        <w:t>、在内蒙古科协门户网站发布内蒙古科协系统会议、活动报道</w:t>
      </w:r>
      <w:r>
        <w:rPr>
          <w:rFonts w:ascii="楷体" w:eastAsia="楷体" w:hAnsi="楷体" w:cs="楷体" w:hint="eastAsia"/>
          <w:color w:val="000000"/>
          <w:sz w:val="32"/>
          <w:szCs w:val="32"/>
        </w:rPr>
        <w:t>185</w:t>
      </w:r>
      <w:r>
        <w:rPr>
          <w:rFonts w:ascii="楷体" w:eastAsia="楷体" w:hAnsi="楷体" w:cs="楷体" w:hint="eastAsia"/>
          <w:color w:val="000000"/>
          <w:sz w:val="32"/>
          <w:szCs w:val="32"/>
        </w:rPr>
        <w:t>篇，在“抖音”发布视频</w:t>
      </w:r>
      <w:r>
        <w:rPr>
          <w:rFonts w:ascii="楷体" w:eastAsia="楷体" w:hAnsi="楷体" w:cs="楷体" w:hint="eastAsia"/>
          <w:color w:val="000000"/>
          <w:sz w:val="32"/>
          <w:szCs w:val="32"/>
        </w:rPr>
        <w:t>60</w:t>
      </w:r>
      <w:r>
        <w:rPr>
          <w:rFonts w:ascii="楷体" w:eastAsia="楷体" w:hAnsi="楷体" w:cs="楷体" w:hint="eastAsia"/>
          <w:color w:val="000000"/>
          <w:sz w:val="32"/>
          <w:szCs w:val="32"/>
        </w:rPr>
        <w:t>个；在“内蒙古科协”“科普内蒙古”微信公众号发布信息</w:t>
      </w:r>
      <w:r>
        <w:rPr>
          <w:rFonts w:ascii="楷体" w:eastAsia="楷体" w:hAnsi="楷体" w:cs="楷体" w:hint="eastAsia"/>
          <w:color w:val="000000"/>
          <w:sz w:val="32"/>
          <w:szCs w:val="32"/>
        </w:rPr>
        <w:t>2900</w:t>
      </w:r>
      <w:r>
        <w:rPr>
          <w:rFonts w:ascii="楷体" w:eastAsia="楷体" w:hAnsi="楷体" w:cs="楷体" w:hint="eastAsia"/>
          <w:color w:val="000000"/>
          <w:sz w:val="32"/>
          <w:szCs w:val="32"/>
        </w:rPr>
        <w:t>条；制作视频</w:t>
      </w:r>
      <w:r>
        <w:rPr>
          <w:rFonts w:ascii="楷体" w:eastAsia="楷体" w:hAnsi="楷体" w:cs="楷体" w:hint="eastAsia"/>
          <w:color w:val="000000"/>
          <w:sz w:val="32"/>
          <w:szCs w:val="32"/>
        </w:rPr>
        <w:t>120</w:t>
      </w:r>
      <w:r>
        <w:rPr>
          <w:rFonts w:ascii="楷体" w:eastAsia="楷体" w:hAnsi="楷体" w:cs="楷体" w:hint="eastAsia"/>
          <w:color w:val="000000"/>
          <w:sz w:val="32"/>
          <w:szCs w:val="32"/>
        </w:rPr>
        <w:t>个；内蒙古科协数</w:t>
      </w:r>
      <w:r>
        <w:rPr>
          <w:rFonts w:ascii="楷体" w:eastAsia="楷体" w:hAnsi="楷体" w:cs="楷体" w:hint="eastAsia"/>
          <w:color w:val="000000"/>
          <w:sz w:val="32"/>
          <w:szCs w:val="32"/>
        </w:rPr>
        <w:t>据资源管理平台”数据更新</w:t>
      </w:r>
      <w:r>
        <w:rPr>
          <w:rFonts w:ascii="楷体" w:eastAsia="楷体" w:hAnsi="楷体" w:cs="楷体" w:hint="eastAsia"/>
          <w:color w:val="000000"/>
          <w:sz w:val="32"/>
          <w:szCs w:val="32"/>
        </w:rPr>
        <w:t>8000</w:t>
      </w:r>
      <w:r>
        <w:rPr>
          <w:rFonts w:ascii="楷体" w:eastAsia="楷体" w:hAnsi="楷体" w:cs="楷体" w:hint="eastAsia"/>
          <w:color w:val="000000"/>
          <w:sz w:val="32"/>
          <w:szCs w:val="32"/>
        </w:rPr>
        <w:t>条。</w:t>
      </w:r>
    </w:p>
    <w:p w:rsidR="00B012B7" w:rsidRDefault="00562092">
      <w:pPr>
        <w:widowControl w:val="0"/>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3</w:t>
      </w:r>
      <w:r>
        <w:rPr>
          <w:rFonts w:ascii="楷体" w:eastAsia="楷体" w:hAnsi="楷体" w:cs="楷体" w:hint="eastAsia"/>
          <w:color w:val="000000"/>
          <w:sz w:val="32"/>
          <w:szCs w:val="32"/>
        </w:rPr>
        <w:t>、在“内蒙古科协”“科普内蒙古”微信公众号已开展</w:t>
      </w:r>
      <w:r>
        <w:rPr>
          <w:rFonts w:ascii="楷体" w:eastAsia="楷体" w:hAnsi="楷体" w:cs="楷体" w:hint="eastAsia"/>
          <w:color w:val="000000"/>
          <w:sz w:val="32"/>
          <w:szCs w:val="32"/>
        </w:rPr>
        <w:t>4</w:t>
      </w:r>
      <w:r>
        <w:rPr>
          <w:rFonts w:ascii="楷体" w:eastAsia="楷体" w:hAnsi="楷体" w:cs="楷体" w:hint="eastAsia"/>
          <w:color w:val="000000"/>
          <w:sz w:val="32"/>
          <w:szCs w:val="32"/>
        </w:rPr>
        <w:t>次</w:t>
      </w:r>
      <w:r>
        <w:rPr>
          <w:rFonts w:ascii="楷体" w:eastAsia="楷体" w:hAnsi="楷体" w:cs="楷体" w:hint="eastAsia"/>
          <w:color w:val="000000"/>
          <w:sz w:val="32"/>
          <w:szCs w:val="32"/>
        </w:rPr>
        <w:t>2021</w:t>
      </w:r>
      <w:r>
        <w:rPr>
          <w:rFonts w:ascii="楷体" w:eastAsia="楷体" w:hAnsi="楷体" w:cs="楷体" w:hint="eastAsia"/>
          <w:color w:val="000000"/>
          <w:sz w:val="32"/>
          <w:szCs w:val="32"/>
        </w:rPr>
        <w:t>年全民科学素质网络知识竞赛。</w:t>
      </w:r>
    </w:p>
    <w:p w:rsidR="00B012B7" w:rsidRDefault="00562092">
      <w:pPr>
        <w:widowControl w:val="0"/>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lastRenderedPageBreak/>
        <w:t>4</w:t>
      </w:r>
      <w:r>
        <w:rPr>
          <w:rFonts w:ascii="楷体" w:eastAsia="楷体" w:hAnsi="楷体" w:cs="楷体" w:hint="eastAsia"/>
          <w:color w:val="000000"/>
          <w:sz w:val="32"/>
          <w:szCs w:val="32"/>
        </w:rPr>
        <w:t>、“科普专家在线咨询服务平台”正式上线运营，目前已上传科普知识</w:t>
      </w:r>
      <w:r>
        <w:rPr>
          <w:rFonts w:ascii="楷体" w:eastAsia="楷体" w:hAnsi="楷体" w:cs="楷体" w:hint="eastAsia"/>
          <w:color w:val="000000"/>
          <w:sz w:val="32"/>
          <w:szCs w:val="32"/>
        </w:rPr>
        <w:t>2100</w:t>
      </w:r>
      <w:r>
        <w:rPr>
          <w:rFonts w:ascii="楷体" w:eastAsia="楷体" w:hAnsi="楷体" w:cs="楷体" w:hint="eastAsia"/>
          <w:color w:val="000000"/>
          <w:sz w:val="32"/>
          <w:szCs w:val="32"/>
        </w:rPr>
        <w:t>条，加大“云上科普”</w:t>
      </w:r>
      <w:r>
        <w:rPr>
          <w:rFonts w:ascii="楷体" w:eastAsia="楷体" w:hAnsi="楷体" w:cs="楷体" w:hint="eastAsia"/>
          <w:color w:val="000000"/>
          <w:sz w:val="32"/>
          <w:szCs w:val="32"/>
        </w:rPr>
        <w:t>APP</w:t>
      </w:r>
      <w:r>
        <w:rPr>
          <w:rFonts w:ascii="楷体" w:eastAsia="楷体" w:hAnsi="楷体" w:cs="楷体" w:hint="eastAsia"/>
          <w:color w:val="000000"/>
          <w:sz w:val="32"/>
          <w:szCs w:val="32"/>
        </w:rPr>
        <w:t>推广力度。</w:t>
      </w:r>
    </w:p>
    <w:p w:rsidR="00B012B7" w:rsidRDefault="00562092">
      <w:pPr>
        <w:widowControl w:val="0"/>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5</w:t>
      </w:r>
      <w:r>
        <w:rPr>
          <w:rFonts w:ascii="楷体" w:eastAsia="楷体" w:hAnsi="楷体" w:cs="楷体" w:hint="eastAsia"/>
          <w:color w:val="000000"/>
          <w:sz w:val="32"/>
          <w:szCs w:val="32"/>
        </w:rPr>
        <w:t>、在内蒙古科协门户网站发布科普信息和工作动态</w:t>
      </w:r>
      <w:r>
        <w:rPr>
          <w:rFonts w:ascii="楷体" w:eastAsia="楷体" w:hAnsi="楷体" w:cs="楷体" w:hint="eastAsia"/>
          <w:color w:val="000000"/>
          <w:sz w:val="32"/>
          <w:szCs w:val="32"/>
        </w:rPr>
        <w:t>1880</w:t>
      </w:r>
      <w:r>
        <w:rPr>
          <w:rFonts w:ascii="楷体" w:eastAsia="楷体" w:hAnsi="楷体" w:cs="楷体" w:hint="eastAsia"/>
          <w:color w:val="000000"/>
          <w:sz w:val="32"/>
          <w:szCs w:val="32"/>
        </w:rPr>
        <w:t>条，在抖音、微博、今日头条发布视频</w:t>
      </w:r>
      <w:r>
        <w:rPr>
          <w:rFonts w:ascii="楷体" w:eastAsia="楷体" w:hAnsi="楷体" w:cs="楷体" w:hint="eastAsia"/>
          <w:color w:val="000000"/>
          <w:sz w:val="32"/>
          <w:szCs w:val="32"/>
        </w:rPr>
        <w:t>153</w:t>
      </w:r>
      <w:r>
        <w:rPr>
          <w:rFonts w:ascii="楷体" w:eastAsia="楷体" w:hAnsi="楷体" w:cs="楷体" w:hint="eastAsia"/>
          <w:color w:val="000000"/>
          <w:sz w:val="32"/>
          <w:szCs w:val="32"/>
        </w:rPr>
        <w:t>条，微博、今日头条发布信息</w:t>
      </w:r>
      <w:r>
        <w:rPr>
          <w:rFonts w:ascii="楷体" w:eastAsia="楷体" w:hAnsi="楷体" w:cs="楷体" w:hint="eastAsia"/>
          <w:color w:val="000000"/>
          <w:sz w:val="32"/>
          <w:szCs w:val="32"/>
        </w:rPr>
        <w:t>201</w:t>
      </w:r>
      <w:r>
        <w:rPr>
          <w:rFonts w:ascii="楷体" w:eastAsia="楷体" w:hAnsi="楷体" w:cs="楷体" w:hint="eastAsia"/>
          <w:color w:val="000000"/>
          <w:sz w:val="32"/>
          <w:szCs w:val="32"/>
        </w:rPr>
        <w:t>条。</w:t>
      </w:r>
    </w:p>
    <w:p w:rsidR="00B012B7" w:rsidRDefault="00562092">
      <w:pPr>
        <w:widowControl w:val="0"/>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6</w:t>
      </w:r>
      <w:r>
        <w:rPr>
          <w:rFonts w:ascii="楷体" w:eastAsia="楷体" w:hAnsi="楷体" w:cs="楷体" w:hint="eastAsia"/>
          <w:color w:val="000000"/>
          <w:sz w:val="32"/>
          <w:szCs w:val="32"/>
        </w:rPr>
        <w:t>、修订《内蒙古科协系统网站群管理办法》《内蒙古自治区科技信息传播服务保障中心网络信息安全应急预案》《内蒙古自治区科技信息传播服务保障中心网络安全责任制度》等相关规章制度，优化工作机制，有力保障中心的网络信息安全。</w:t>
      </w:r>
    </w:p>
    <w:p w:rsidR="00B012B7" w:rsidRDefault="00562092">
      <w:pPr>
        <w:widowControl w:val="0"/>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7</w:t>
      </w:r>
      <w:r>
        <w:rPr>
          <w:rFonts w:ascii="楷体" w:eastAsia="楷体" w:hAnsi="楷体" w:cs="楷体" w:hint="eastAsia"/>
          <w:color w:val="000000"/>
          <w:sz w:val="32"/>
          <w:szCs w:val="32"/>
        </w:rPr>
        <w:t>、对自治区科协门户网站和应用系统的使用情况进行调研，并起草《内蒙古科协门户网站和应用系统升级方案》。</w:t>
      </w:r>
    </w:p>
    <w:p w:rsidR="00B012B7" w:rsidRDefault="00562092">
      <w:pPr>
        <w:widowControl w:val="0"/>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8</w:t>
      </w:r>
      <w:r>
        <w:rPr>
          <w:rFonts w:ascii="楷体" w:eastAsia="楷体" w:hAnsi="楷体" w:cs="楷体" w:hint="eastAsia"/>
          <w:color w:val="000000"/>
          <w:sz w:val="32"/>
          <w:szCs w:val="32"/>
        </w:rPr>
        <w:t>、开展第二期区直学会网站建设工作。</w:t>
      </w:r>
      <w:r>
        <w:rPr>
          <w:rFonts w:ascii="楷体" w:eastAsia="楷体" w:hAnsi="楷体" w:cs="楷体" w:hint="eastAsia"/>
          <w:color w:val="000000"/>
          <w:sz w:val="32"/>
          <w:szCs w:val="32"/>
        </w:rPr>
        <w:t>2021</w:t>
      </w:r>
      <w:r>
        <w:rPr>
          <w:rFonts w:ascii="楷体" w:eastAsia="楷体" w:hAnsi="楷体" w:cs="楷体" w:hint="eastAsia"/>
          <w:color w:val="000000"/>
          <w:sz w:val="32"/>
          <w:szCs w:val="32"/>
        </w:rPr>
        <w:t>年初</w:t>
      </w:r>
      <w:r>
        <w:rPr>
          <w:rFonts w:ascii="楷体" w:eastAsia="楷体" w:hAnsi="楷体" w:cs="楷体" w:hint="eastAsia"/>
          <w:color w:val="000000"/>
          <w:sz w:val="32"/>
          <w:szCs w:val="32"/>
        </w:rPr>
        <w:t>37</w:t>
      </w:r>
      <w:r>
        <w:rPr>
          <w:rFonts w:ascii="楷体" w:eastAsia="楷体" w:hAnsi="楷体" w:cs="楷体" w:hint="eastAsia"/>
          <w:color w:val="000000"/>
          <w:sz w:val="32"/>
          <w:szCs w:val="32"/>
        </w:rPr>
        <w:t>家网站已建成，</w:t>
      </w:r>
      <w:r>
        <w:rPr>
          <w:rFonts w:ascii="楷体" w:eastAsia="楷体" w:hAnsi="楷体" w:cs="楷体" w:hint="eastAsia"/>
          <w:color w:val="000000"/>
          <w:sz w:val="32"/>
          <w:szCs w:val="32"/>
        </w:rPr>
        <w:t>3</w:t>
      </w:r>
      <w:r>
        <w:rPr>
          <w:rFonts w:ascii="楷体" w:eastAsia="楷体" w:hAnsi="楷体" w:cs="楷体" w:hint="eastAsia"/>
          <w:color w:val="000000"/>
          <w:sz w:val="32"/>
          <w:szCs w:val="32"/>
        </w:rPr>
        <w:t>月</w:t>
      </w:r>
      <w:r>
        <w:rPr>
          <w:rFonts w:ascii="楷体" w:eastAsia="楷体" w:hAnsi="楷体" w:cs="楷体" w:hint="eastAsia"/>
          <w:color w:val="000000"/>
          <w:sz w:val="32"/>
          <w:szCs w:val="32"/>
        </w:rPr>
        <w:t>15</w:t>
      </w:r>
      <w:r>
        <w:rPr>
          <w:rFonts w:ascii="楷体" w:eastAsia="楷体" w:hAnsi="楷体" w:cs="楷体" w:hint="eastAsia"/>
          <w:color w:val="000000"/>
          <w:sz w:val="32"/>
          <w:szCs w:val="32"/>
        </w:rPr>
        <w:t>日，对学会网站信息员进行集中培训，</w:t>
      </w:r>
      <w:r>
        <w:rPr>
          <w:rFonts w:ascii="楷体" w:eastAsia="楷体" w:hAnsi="楷体" w:cs="楷体" w:hint="eastAsia"/>
          <w:color w:val="000000"/>
          <w:sz w:val="32"/>
          <w:szCs w:val="32"/>
        </w:rPr>
        <w:t>10</w:t>
      </w:r>
      <w:r>
        <w:rPr>
          <w:rFonts w:ascii="楷体" w:eastAsia="楷体" w:hAnsi="楷体" w:cs="楷体" w:hint="eastAsia"/>
          <w:color w:val="000000"/>
          <w:sz w:val="32"/>
          <w:szCs w:val="32"/>
        </w:rPr>
        <w:t>月</w:t>
      </w:r>
      <w:r>
        <w:rPr>
          <w:rFonts w:ascii="楷体" w:eastAsia="楷体" w:hAnsi="楷体" w:cs="楷体" w:hint="eastAsia"/>
          <w:color w:val="000000"/>
          <w:sz w:val="32"/>
          <w:szCs w:val="32"/>
        </w:rPr>
        <w:t>19</w:t>
      </w:r>
      <w:r>
        <w:rPr>
          <w:rFonts w:ascii="楷体" w:eastAsia="楷体" w:hAnsi="楷体" w:cs="楷体" w:hint="eastAsia"/>
          <w:color w:val="000000"/>
          <w:sz w:val="32"/>
          <w:szCs w:val="32"/>
        </w:rPr>
        <w:t>日经专家评审，项目通过并验收完成。</w:t>
      </w:r>
    </w:p>
    <w:p w:rsidR="00B012B7" w:rsidRDefault="00562092">
      <w:pPr>
        <w:widowControl w:val="0"/>
        <w:autoSpaceDE w:val="0"/>
        <w:autoSpaceDN w:val="0"/>
        <w:adjustRightInd/>
        <w:snapToGrid/>
        <w:spacing w:before="100" w:after="100"/>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9</w:t>
      </w:r>
      <w:r>
        <w:rPr>
          <w:rFonts w:ascii="楷体" w:eastAsia="楷体" w:hAnsi="楷体" w:cs="楷体" w:hint="eastAsia"/>
          <w:color w:val="000000"/>
          <w:sz w:val="32"/>
          <w:szCs w:val="32"/>
        </w:rPr>
        <w:t>、协调网站技术运维公司在“七一”前后</w:t>
      </w:r>
      <w:r>
        <w:rPr>
          <w:rFonts w:ascii="楷体" w:eastAsia="楷体" w:hAnsi="楷体" w:cs="楷体" w:hint="eastAsia"/>
          <w:color w:val="000000"/>
          <w:sz w:val="32"/>
          <w:szCs w:val="32"/>
        </w:rPr>
        <w:t>的重保期间，对网站群和应用系统进行高频次集中巡查，并制定《内蒙古自治区科学技术协会应用系统安全保障应急预案》，并在</w:t>
      </w:r>
      <w:r>
        <w:rPr>
          <w:rFonts w:ascii="楷体" w:eastAsia="楷体" w:hAnsi="楷体" w:cs="楷体" w:hint="eastAsia"/>
          <w:color w:val="000000"/>
          <w:sz w:val="32"/>
          <w:szCs w:val="32"/>
        </w:rPr>
        <w:t>2021</w:t>
      </w:r>
      <w:r>
        <w:rPr>
          <w:rFonts w:ascii="楷体" w:eastAsia="楷体" w:hAnsi="楷体" w:cs="楷体" w:hint="eastAsia"/>
          <w:color w:val="000000"/>
          <w:sz w:val="32"/>
          <w:szCs w:val="32"/>
        </w:rPr>
        <w:t>年节假日期间对所有应用系统进行</w:t>
      </w:r>
      <w:r>
        <w:rPr>
          <w:rFonts w:ascii="楷体" w:eastAsia="楷体" w:hAnsi="楷体" w:cs="楷体" w:hint="eastAsia"/>
          <w:color w:val="000000"/>
          <w:sz w:val="32"/>
          <w:szCs w:val="32"/>
        </w:rPr>
        <w:t>24</w:t>
      </w:r>
      <w:r>
        <w:rPr>
          <w:rFonts w:ascii="楷体" w:eastAsia="楷体" w:hAnsi="楷体" w:cs="楷体" w:hint="eastAsia"/>
          <w:color w:val="000000"/>
          <w:sz w:val="32"/>
          <w:szCs w:val="32"/>
        </w:rPr>
        <w:t>小时值守，确保应用系统安全稳定运行。</w:t>
      </w:r>
    </w:p>
    <w:p w:rsidR="00B012B7" w:rsidRDefault="00562092">
      <w:pPr>
        <w:widowControl w:val="0"/>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lastRenderedPageBreak/>
        <w:t>10</w:t>
      </w:r>
      <w:r>
        <w:rPr>
          <w:rFonts w:ascii="楷体" w:eastAsia="楷体" w:hAnsi="楷体" w:cs="楷体" w:hint="eastAsia"/>
          <w:color w:val="000000"/>
          <w:sz w:val="32"/>
          <w:szCs w:val="32"/>
        </w:rPr>
        <w:t>、积极配合科协宣联部完成电脑替代工作，完成</w:t>
      </w:r>
      <w:r>
        <w:rPr>
          <w:rFonts w:ascii="楷体" w:eastAsia="楷体" w:hAnsi="楷体" w:cs="楷体" w:hint="eastAsia"/>
          <w:color w:val="000000"/>
          <w:sz w:val="32"/>
          <w:szCs w:val="32"/>
        </w:rPr>
        <w:t>OA</w:t>
      </w:r>
      <w:r>
        <w:rPr>
          <w:rFonts w:ascii="楷体" w:eastAsia="楷体" w:hAnsi="楷体" w:cs="楷体" w:hint="eastAsia"/>
          <w:color w:val="000000"/>
          <w:sz w:val="32"/>
          <w:szCs w:val="32"/>
        </w:rPr>
        <w:t>的服务器申请备案、</w:t>
      </w:r>
      <w:r>
        <w:rPr>
          <w:rFonts w:ascii="楷体" w:eastAsia="楷体" w:hAnsi="楷体" w:cs="楷体" w:hint="eastAsia"/>
          <w:color w:val="000000"/>
          <w:sz w:val="32"/>
          <w:szCs w:val="32"/>
        </w:rPr>
        <w:t>OA</w:t>
      </w:r>
      <w:r>
        <w:rPr>
          <w:rFonts w:ascii="楷体" w:eastAsia="楷体" w:hAnsi="楷体" w:cs="楷体" w:hint="eastAsia"/>
          <w:color w:val="000000"/>
          <w:sz w:val="32"/>
          <w:szCs w:val="32"/>
        </w:rPr>
        <w:t>测试等工作，并完成</w:t>
      </w:r>
      <w:r>
        <w:rPr>
          <w:rFonts w:ascii="楷体" w:eastAsia="楷体" w:hAnsi="楷体" w:cs="楷体" w:hint="eastAsia"/>
          <w:color w:val="000000"/>
          <w:sz w:val="32"/>
          <w:szCs w:val="32"/>
        </w:rPr>
        <w:t>2021</w:t>
      </w:r>
      <w:r>
        <w:rPr>
          <w:rFonts w:ascii="楷体" w:eastAsia="楷体" w:hAnsi="楷体" w:cs="楷体" w:hint="eastAsia"/>
          <w:color w:val="000000"/>
          <w:sz w:val="32"/>
          <w:szCs w:val="32"/>
        </w:rPr>
        <w:t>年网络安全宣传周实施方案和工作总结。</w:t>
      </w:r>
    </w:p>
    <w:p w:rsidR="00B012B7" w:rsidRDefault="00562092">
      <w:pPr>
        <w:widowControl w:val="0"/>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11</w:t>
      </w:r>
      <w:r>
        <w:rPr>
          <w:rFonts w:ascii="楷体" w:eastAsia="楷体" w:hAnsi="楷体" w:cs="楷体" w:hint="eastAsia"/>
          <w:color w:val="000000"/>
          <w:sz w:val="32"/>
          <w:szCs w:val="32"/>
        </w:rPr>
        <w:t>、日常监测科协大楼的网络安全，对网站群网络与信息安全进行日常监测，完成自治区科协系统运维、网络安全等保测评工作，并开展网站群的运维和等级保护测评相关工作。确保科协和信息传播服务保</w:t>
      </w:r>
      <w:r>
        <w:rPr>
          <w:rFonts w:ascii="楷体" w:eastAsia="楷体" w:hAnsi="楷体" w:cs="楷体" w:hint="eastAsia"/>
          <w:color w:val="000000"/>
          <w:sz w:val="32"/>
          <w:szCs w:val="32"/>
        </w:rPr>
        <w:t>障中心网络安全可靠运行。</w:t>
      </w:r>
    </w:p>
    <w:p w:rsidR="00B012B7" w:rsidRDefault="00562092">
      <w:pPr>
        <w:widowControl w:val="0"/>
        <w:autoSpaceDE w:val="0"/>
        <w:autoSpaceDN w:val="0"/>
        <w:adjustRightInd/>
        <w:snapToGrid/>
        <w:spacing w:before="100" w:after="100"/>
        <w:ind w:firstLine="601"/>
        <w:rPr>
          <w:rFonts w:ascii="楷体" w:eastAsia="楷体" w:hAnsi="楷体" w:cs="楷体"/>
          <w:color w:val="000000"/>
          <w:sz w:val="32"/>
          <w:szCs w:val="32"/>
        </w:rPr>
      </w:pPr>
      <w:r>
        <w:rPr>
          <w:rFonts w:ascii="楷体" w:eastAsia="楷体" w:hAnsi="楷体" w:cs="楷体" w:hint="eastAsia"/>
          <w:color w:val="000000"/>
          <w:sz w:val="32"/>
          <w:szCs w:val="32"/>
        </w:rPr>
        <w:t>12</w:t>
      </w:r>
      <w:r>
        <w:rPr>
          <w:rFonts w:ascii="楷体" w:eastAsia="楷体" w:hAnsi="楷体" w:cs="楷体" w:hint="eastAsia"/>
          <w:color w:val="000000"/>
          <w:sz w:val="32"/>
          <w:szCs w:val="32"/>
        </w:rPr>
        <w:t>、完成</w:t>
      </w:r>
      <w:r>
        <w:rPr>
          <w:rFonts w:ascii="楷体" w:eastAsia="楷体" w:hAnsi="楷体" w:cs="楷体" w:hint="eastAsia"/>
          <w:color w:val="000000"/>
          <w:sz w:val="32"/>
          <w:szCs w:val="32"/>
        </w:rPr>
        <w:t>7</w:t>
      </w:r>
      <w:r>
        <w:rPr>
          <w:rFonts w:ascii="楷体" w:eastAsia="楷体" w:hAnsi="楷体" w:cs="楷体" w:hint="eastAsia"/>
          <w:color w:val="000000"/>
          <w:sz w:val="32"/>
          <w:szCs w:val="32"/>
        </w:rPr>
        <w:t>次中国科协视频会议和</w:t>
      </w:r>
      <w:r>
        <w:rPr>
          <w:rFonts w:ascii="楷体" w:eastAsia="楷体" w:hAnsi="楷体" w:cs="楷体" w:hint="eastAsia"/>
          <w:color w:val="000000"/>
          <w:sz w:val="32"/>
          <w:szCs w:val="32"/>
        </w:rPr>
        <w:t>13</w:t>
      </w:r>
      <w:r>
        <w:rPr>
          <w:rFonts w:ascii="楷体" w:eastAsia="楷体" w:hAnsi="楷体" w:cs="楷体" w:hint="eastAsia"/>
          <w:color w:val="000000"/>
          <w:sz w:val="32"/>
          <w:szCs w:val="32"/>
        </w:rPr>
        <w:t>次自治区科协云会议调试工作。对科协计算机网络及软硬件设备进行日常维护，及时升级正版化软件，修复安全漏洞，规避网络安全风险。</w:t>
      </w:r>
    </w:p>
    <w:p w:rsidR="00B012B7" w:rsidRDefault="00562092">
      <w:pPr>
        <w:widowControl w:val="0"/>
        <w:topLinePunct/>
        <w:adjustRightInd/>
        <w:snapToGrid/>
        <w:spacing w:after="0" w:line="520" w:lineRule="exact"/>
        <w:ind w:firstLineChars="200" w:firstLine="640"/>
        <w:jc w:val="both"/>
        <w:rPr>
          <w:rFonts w:ascii="楷体" w:eastAsia="楷体" w:hAnsi="楷体" w:cs="楷体"/>
          <w:color w:val="000000"/>
          <w:sz w:val="32"/>
          <w:szCs w:val="32"/>
        </w:rPr>
      </w:pPr>
      <w:r>
        <w:rPr>
          <w:rFonts w:ascii="楷体" w:eastAsia="楷体" w:hAnsi="楷体" w:cs="楷体" w:hint="eastAsia"/>
          <w:color w:val="000000"/>
          <w:sz w:val="32"/>
          <w:szCs w:val="32"/>
        </w:rPr>
        <w:t>（二）项目产出情况</w:t>
      </w:r>
    </w:p>
    <w:p w:rsidR="00B012B7" w:rsidRDefault="00562092">
      <w:pPr>
        <w:widowControl w:val="0"/>
        <w:topLinePunct/>
        <w:adjustRightInd/>
        <w:snapToGrid/>
        <w:spacing w:line="520" w:lineRule="exact"/>
        <w:ind w:firstLineChars="200" w:firstLine="640"/>
        <w:jc w:val="both"/>
        <w:rPr>
          <w:rFonts w:ascii="楷体" w:eastAsia="楷体" w:hAnsi="楷体" w:cs="楷体"/>
          <w:kern w:val="2"/>
          <w:sz w:val="32"/>
          <w:szCs w:val="32"/>
        </w:rPr>
      </w:pPr>
      <w:r>
        <w:rPr>
          <w:rFonts w:ascii="楷体" w:eastAsia="楷体" w:hAnsi="楷体" w:cs="楷体" w:hint="eastAsia"/>
          <w:color w:val="000000"/>
          <w:sz w:val="32"/>
          <w:szCs w:val="32"/>
        </w:rPr>
        <w:t>产出指标完成情况。</w:t>
      </w:r>
      <w:r>
        <w:rPr>
          <w:rFonts w:ascii="楷体" w:eastAsia="楷体" w:hAnsi="楷体" w:cs="楷体" w:hint="eastAsia"/>
          <w:kern w:val="2"/>
          <w:sz w:val="32"/>
          <w:szCs w:val="32"/>
        </w:rPr>
        <w:t>每期及时出稿，编辑出版</w:t>
      </w:r>
      <w:r>
        <w:rPr>
          <w:rFonts w:ascii="楷体" w:eastAsia="楷体" w:hAnsi="楷体" w:cs="楷体" w:hint="eastAsia"/>
          <w:kern w:val="2"/>
          <w:sz w:val="32"/>
          <w:szCs w:val="32"/>
        </w:rPr>
        <w:t>48</w:t>
      </w:r>
      <w:r>
        <w:rPr>
          <w:rFonts w:ascii="楷体" w:eastAsia="楷体" w:hAnsi="楷体" w:cs="楷体" w:hint="eastAsia"/>
          <w:kern w:val="2"/>
          <w:sz w:val="32"/>
          <w:szCs w:val="32"/>
        </w:rPr>
        <w:t>期《内蒙古科技报》，每期印数均</w:t>
      </w:r>
      <w:r>
        <w:rPr>
          <w:rFonts w:ascii="楷体" w:eastAsia="楷体" w:hAnsi="楷体" w:cs="楷体" w:hint="eastAsia"/>
          <w:kern w:val="2"/>
          <w:sz w:val="32"/>
          <w:szCs w:val="32"/>
        </w:rPr>
        <w:t>1</w:t>
      </w:r>
      <w:r>
        <w:rPr>
          <w:rFonts w:ascii="楷体" w:eastAsia="楷体" w:hAnsi="楷体" w:cs="楷体" w:hint="eastAsia"/>
          <w:kern w:val="2"/>
          <w:sz w:val="32"/>
          <w:szCs w:val="32"/>
        </w:rPr>
        <w:t>万多份；一套蒙汉文科普图书</w:t>
      </w:r>
      <w:r>
        <w:rPr>
          <w:rFonts w:ascii="楷体" w:eastAsia="楷体" w:hAnsi="楷体" w:cs="楷体" w:hint="eastAsia"/>
          <w:kern w:val="2"/>
          <w:sz w:val="32"/>
          <w:szCs w:val="32"/>
        </w:rPr>
        <w:t>现</w:t>
      </w:r>
      <w:r>
        <w:rPr>
          <w:rFonts w:ascii="楷体" w:eastAsia="楷体" w:hAnsi="楷体" w:cs="楷体" w:hint="eastAsia"/>
          <w:kern w:val="2"/>
          <w:sz w:val="32"/>
          <w:szCs w:val="32"/>
        </w:rPr>
        <w:t>已完成编辑工作；完成内蒙古科协门户网站和十二个盟市科协网站内蒙古科协系统网站群、内蒙古科协科普数据资源管理平台、科协数据资源开放平台、科技评奖系统、科技工作者调查系统、学会服务系统、会议培训系统、智能表</w:t>
      </w:r>
      <w:r>
        <w:rPr>
          <w:rFonts w:ascii="楷体" w:eastAsia="楷体" w:hAnsi="楷体" w:cs="楷体" w:hint="eastAsia"/>
          <w:kern w:val="2"/>
          <w:sz w:val="32"/>
          <w:szCs w:val="32"/>
        </w:rPr>
        <w:t>单服务系统，</w:t>
      </w:r>
      <w:r>
        <w:rPr>
          <w:rFonts w:ascii="楷体" w:eastAsia="楷体" w:hAnsi="楷体" w:cs="楷体" w:hint="eastAsia"/>
          <w:kern w:val="2"/>
          <w:sz w:val="32"/>
          <w:szCs w:val="32"/>
        </w:rPr>
        <w:t>8</w:t>
      </w:r>
      <w:r>
        <w:rPr>
          <w:rFonts w:ascii="楷体" w:eastAsia="楷体" w:hAnsi="楷体" w:cs="楷体" w:hint="eastAsia"/>
          <w:kern w:val="2"/>
          <w:sz w:val="32"/>
          <w:szCs w:val="32"/>
        </w:rPr>
        <w:t>个应用系统及北疆科界、北疆智库、科普信息员管理平台的运维服务；开展微信公众号网络科普知识竞答活动</w:t>
      </w:r>
      <w:r>
        <w:rPr>
          <w:rFonts w:ascii="楷体" w:eastAsia="楷体" w:hAnsi="楷体" w:cs="楷体" w:hint="eastAsia"/>
          <w:kern w:val="2"/>
          <w:sz w:val="32"/>
          <w:szCs w:val="32"/>
        </w:rPr>
        <w:t>4</w:t>
      </w:r>
      <w:r>
        <w:rPr>
          <w:rFonts w:ascii="楷体" w:eastAsia="楷体" w:hAnsi="楷体" w:cs="楷体" w:hint="eastAsia"/>
          <w:kern w:val="2"/>
          <w:sz w:val="32"/>
          <w:szCs w:val="32"/>
        </w:rPr>
        <w:t>次；及时更换并</w:t>
      </w:r>
      <w:r>
        <w:rPr>
          <w:rFonts w:ascii="楷体" w:eastAsia="楷体" w:hAnsi="楷体" w:cs="楷体" w:hint="eastAsia"/>
          <w:kern w:val="2"/>
          <w:sz w:val="32"/>
          <w:szCs w:val="32"/>
        </w:rPr>
        <w:t>采购</w:t>
      </w:r>
      <w:r>
        <w:rPr>
          <w:rFonts w:ascii="楷体" w:eastAsia="楷体" w:hAnsi="楷体" w:cs="楷体" w:hint="eastAsia"/>
          <w:kern w:val="2"/>
          <w:sz w:val="32"/>
          <w:szCs w:val="32"/>
        </w:rPr>
        <w:t>一批办公家具和办公设备；“科普专家在线咨询服务平台”正式上线运营，目</w:t>
      </w:r>
      <w:r>
        <w:rPr>
          <w:rFonts w:ascii="楷体" w:eastAsia="楷体" w:hAnsi="楷体" w:cs="楷体" w:hint="eastAsia"/>
          <w:kern w:val="2"/>
          <w:sz w:val="32"/>
          <w:szCs w:val="32"/>
        </w:rPr>
        <w:lastRenderedPageBreak/>
        <w:t>前已上传科普知识</w:t>
      </w:r>
      <w:r>
        <w:rPr>
          <w:rFonts w:ascii="楷体" w:eastAsia="楷体" w:hAnsi="楷体" w:cs="楷体" w:hint="eastAsia"/>
          <w:kern w:val="2"/>
          <w:sz w:val="32"/>
          <w:szCs w:val="32"/>
        </w:rPr>
        <w:t>2100</w:t>
      </w:r>
      <w:r>
        <w:rPr>
          <w:rFonts w:ascii="楷体" w:eastAsia="楷体" w:hAnsi="楷体" w:cs="楷体" w:hint="eastAsia"/>
          <w:kern w:val="2"/>
          <w:sz w:val="32"/>
          <w:szCs w:val="32"/>
        </w:rPr>
        <w:t>条，加大“云上科普”</w:t>
      </w:r>
      <w:r>
        <w:rPr>
          <w:rFonts w:ascii="楷体" w:eastAsia="楷体" w:hAnsi="楷体" w:cs="楷体" w:hint="eastAsia"/>
          <w:kern w:val="2"/>
          <w:sz w:val="32"/>
          <w:szCs w:val="32"/>
        </w:rPr>
        <w:t>APP</w:t>
      </w:r>
      <w:r>
        <w:rPr>
          <w:rFonts w:ascii="楷体" w:eastAsia="楷体" w:hAnsi="楷体" w:cs="楷体" w:hint="eastAsia"/>
          <w:kern w:val="2"/>
          <w:sz w:val="32"/>
          <w:szCs w:val="32"/>
        </w:rPr>
        <w:t>推广力度。</w:t>
      </w:r>
    </w:p>
    <w:p w:rsidR="00B012B7" w:rsidRDefault="00562092">
      <w:pPr>
        <w:widowControl w:val="0"/>
        <w:topLinePunct/>
        <w:adjustRightInd/>
        <w:snapToGrid/>
        <w:spacing w:line="520" w:lineRule="exact"/>
        <w:ind w:firstLineChars="200" w:firstLine="640"/>
        <w:jc w:val="both"/>
        <w:rPr>
          <w:rFonts w:ascii="楷体" w:eastAsia="楷体" w:hAnsi="楷体" w:cs="楷体"/>
          <w:kern w:val="2"/>
          <w:sz w:val="32"/>
          <w:szCs w:val="32"/>
        </w:rPr>
      </w:pPr>
      <w:r>
        <w:rPr>
          <w:rFonts w:ascii="楷体" w:eastAsia="楷体" w:hAnsi="楷体" w:cs="楷体" w:hint="eastAsia"/>
          <w:kern w:val="2"/>
          <w:sz w:val="32"/>
          <w:szCs w:val="32"/>
        </w:rPr>
        <w:t>项目拨款</w:t>
      </w:r>
      <w:r>
        <w:rPr>
          <w:rFonts w:ascii="楷体" w:eastAsia="楷体" w:hAnsi="楷体" w:cs="楷体" w:hint="eastAsia"/>
          <w:kern w:val="2"/>
          <w:sz w:val="32"/>
          <w:szCs w:val="32"/>
        </w:rPr>
        <w:t>385</w:t>
      </w:r>
      <w:r>
        <w:rPr>
          <w:rFonts w:ascii="楷体" w:eastAsia="楷体" w:hAnsi="楷体" w:cs="楷体" w:hint="eastAsia"/>
          <w:kern w:val="2"/>
          <w:sz w:val="32"/>
          <w:szCs w:val="32"/>
        </w:rPr>
        <w:t>万元，已支出</w:t>
      </w:r>
      <w:r>
        <w:rPr>
          <w:rFonts w:ascii="楷体" w:eastAsia="楷体" w:hAnsi="楷体" w:cs="楷体" w:hint="eastAsia"/>
          <w:kern w:val="2"/>
          <w:sz w:val="32"/>
          <w:szCs w:val="32"/>
        </w:rPr>
        <w:t>379.63</w:t>
      </w:r>
      <w:r>
        <w:rPr>
          <w:rFonts w:ascii="楷体" w:eastAsia="楷体" w:hAnsi="楷体" w:cs="楷体" w:hint="eastAsia"/>
          <w:kern w:val="2"/>
          <w:sz w:val="32"/>
          <w:szCs w:val="32"/>
        </w:rPr>
        <w:t>万元，剩余</w:t>
      </w:r>
      <w:r>
        <w:rPr>
          <w:rFonts w:ascii="楷体" w:eastAsia="楷体" w:hAnsi="楷体" w:cs="楷体" w:hint="eastAsia"/>
          <w:kern w:val="2"/>
          <w:sz w:val="32"/>
          <w:szCs w:val="32"/>
        </w:rPr>
        <w:t>5.37</w:t>
      </w:r>
      <w:r>
        <w:rPr>
          <w:rFonts w:ascii="楷体" w:eastAsia="楷体" w:hAnsi="楷体" w:cs="楷体" w:hint="eastAsia"/>
          <w:kern w:val="2"/>
          <w:sz w:val="32"/>
          <w:szCs w:val="32"/>
        </w:rPr>
        <w:t>万元，主要由于受内蒙疫情影响，下半年出差暂停，差旅费无法支付。</w:t>
      </w:r>
    </w:p>
    <w:p w:rsidR="00B012B7" w:rsidRDefault="00562092">
      <w:pPr>
        <w:widowControl w:val="0"/>
        <w:topLinePunct/>
        <w:adjustRightInd/>
        <w:snapToGrid/>
        <w:spacing w:line="520" w:lineRule="exact"/>
        <w:ind w:firstLineChars="200" w:firstLine="640"/>
        <w:jc w:val="both"/>
        <w:rPr>
          <w:rFonts w:ascii="楷体" w:eastAsia="楷体" w:hAnsi="楷体" w:cs="楷体"/>
          <w:kern w:val="2"/>
          <w:sz w:val="32"/>
          <w:szCs w:val="32"/>
        </w:rPr>
      </w:pPr>
      <w:r>
        <w:rPr>
          <w:rFonts w:ascii="楷体" w:eastAsia="楷体" w:hAnsi="楷体" w:cs="楷体" w:hint="eastAsia"/>
          <w:kern w:val="2"/>
          <w:sz w:val="32"/>
          <w:szCs w:val="32"/>
        </w:rPr>
        <w:t>效益指标完成情况</w:t>
      </w:r>
      <w:r>
        <w:rPr>
          <w:rFonts w:ascii="楷体" w:eastAsia="楷体" w:hAnsi="楷体" w:cs="楷体" w:hint="eastAsia"/>
          <w:kern w:val="2"/>
          <w:sz w:val="32"/>
          <w:szCs w:val="32"/>
        </w:rPr>
        <w:t>。</w:t>
      </w:r>
      <w:r>
        <w:rPr>
          <w:rFonts w:ascii="楷体" w:eastAsia="楷体" w:hAnsi="楷体" w:cs="楷体" w:hint="eastAsia"/>
          <w:kern w:val="2"/>
          <w:sz w:val="32"/>
          <w:szCs w:val="32"/>
        </w:rPr>
        <w:t>通过开展微信公众号网上答题活动，使公众积极参与互动，传播科普知识</w:t>
      </w:r>
      <w:r>
        <w:rPr>
          <w:rFonts w:ascii="楷体" w:eastAsia="楷体" w:hAnsi="楷体" w:cs="楷体" w:hint="eastAsia"/>
          <w:kern w:val="2"/>
          <w:sz w:val="32"/>
          <w:szCs w:val="32"/>
        </w:rPr>
        <w:t>，</w:t>
      </w:r>
      <w:r>
        <w:rPr>
          <w:rFonts w:ascii="楷体" w:eastAsia="楷体" w:hAnsi="楷体" w:cs="楷体" w:hint="eastAsia"/>
          <w:kern w:val="2"/>
          <w:sz w:val="32"/>
          <w:szCs w:val="32"/>
        </w:rPr>
        <w:t>加大科普宣传力度。</w:t>
      </w:r>
    </w:p>
    <w:p w:rsidR="00B012B7" w:rsidRDefault="00562092">
      <w:pPr>
        <w:widowControl w:val="0"/>
        <w:topLinePunct/>
        <w:adjustRightInd/>
        <w:snapToGrid/>
        <w:spacing w:line="520" w:lineRule="exact"/>
        <w:ind w:firstLineChars="200"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五、主要经验及做法、存在的问题及原因分析</w:t>
      </w:r>
    </w:p>
    <w:p w:rsidR="00B012B7" w:rsidRDefault="00562092">
      <w:pPr>
        <w:widowControl w:val="0"/>
        <w:topLinePunct/>
        <w:adjustRightInd/>
        <w:snapToGrid/>
        <w:spacing w:line="520" w:lineRule="exact"/>
        <w:ind w:firstLineChars="200"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六、有关建议</w:t>
      </w:r>
    </w:p>
    <w:p w:rsidR="00B012B7" w:rsidRDefault="00562092">
      <w:pPr>
        <w:widowControl w:val="0"/>
        <w:topLinePunct/>
        <w:adjustRightInd/>
        <w:snapToGrid/>
        <w:spacing w:line="520" w:lineRule="exact"/>
        <w:ind w:firstLineChars="200"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七、其他需说明的问题</w:t>
      </w:r>
    </w:p>
    <w:p w:rsidR="00B012B7" w:rsidRDefault="00B012B7">
      <w:pPr>
        <w:rPr>
          <w:rFonts w:ascii="仿宋_GB2312" w:eastAsia="仿宋_GB2312"/>
          <w:color w:val="000000"/>
          <w:sz w:val="28"/>
          <w:szCs w:val="28"/>
        </w:rPr>
      </w:pPr>
    </w:p>
    <w:p w:rsidR="00B012B7" w:rsidRDefault="00B012B7">
      <w:pPr>
        <w:spacing w:line="220" w:lineRule="atLeast"/>
        <w:rPr>
          <w:rFonts w:ascii="仿宋_GB2312" w:eastAsia="仿宋_GB2312"/>
          <w:color w:val="000000"/>
          <w:sz w:val="28"/>
          <w:szCs w:val="28"/>
        </w:rPr>
      </w:pPr>
    </w:p>
    <w:sectPr w:rsidR="00B012B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B7" w:rsidRDefault="00562092">
      <w:r>
        <w:separator/>
      </w:r>
    </w:p>
  </w:endnote>
  <w:endnote w:type="continuationSeparator" w:id="0">
    <w:p w:rsidR="00B012B7" w:rsidRDefault="0056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DejaVu Sans"/>
    <w:panose1 w:val="020F0502020204030204"/>
    <w:charset w:val="00"/>
    <w:family w:val="swiss"/>
    <w:pitch w:val="variable"/>
    <w:sig w:usb0="E10002FF" w:usb1="4000ACFF" w:usb2="00000009"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Tahoma">
    <w:altName w:val="DejaVu Sans"/>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方正黑体_GBK">
    <w:altName w:val="Microsoft YaHei UI"/>
    <w:charset w:val="86"/>
    <w:family w:val="auto"/>
    <w:pitch w:val="default"/>
    <w:sig w:usb0="00000000" w:usb1="0800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auto"/>
    <w:pitch w:val="default"/>
    <w:sig w:usb0="00000000" w:usb1="08000000" w:usb2="00000000" w:usb3="00000000" w:csb0="00040000" w:csb1="00000000"/>
  </w:font>
  <w:font w:name="方正楷体简体">
    <w:altName w:val="Microsoft YaHei UI"/>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B7" w:rsidRDefault="00562092">
      <w:r>
        <w:separator/>
      </w:r>
    </w:p>
  </w:footnote>
  <w:footnote w:type="continuationSeparator" w:id="0">
    <w:p w:rsidR="00B012B7" w:rsidRDefault="0056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5FD637"/>
    <w:multiLevelType w:val="singleLevel"/>
    <w:tmpl w:val="8F5FD637"/>
    <w:lvl w:ilvl="0">
      <w:start w:val="2"/>
      <w:numFmt w:val="chineseCounting"/>
      <w:suff w:val="nothing"/>
      <w:lvlText w:val="（%1）"/>
      <w:lvlJc w:val="left"/>
      <w:pPr>
        <w:ind w:left="52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AFDF4954"/>
    <w:rsid w:val="BE3F3DB4"/>
    <w:rsid w:val="BFF736F9"/>
    <w:rsid w:val="D7FFAC89"/>
    <w:rsid w:val="DFFFF484"/>
    <w:rsid w:val="FBF30610"/>
    <w:rsid w:val="FBFF1B7B"/>
    <w:rsid w:val="FC9BE314"/>
    <w:rsid w:val="FDFBA384"/>
    <w:rsid w:val="FF8FD1CC"/>
    <w:rsid w:val="FFCFBE67"/>
    <w:rsid w:val="FFFB0994"/>
    <w:rsid w:val="00016739"/>
    <w:rsid w:val="000239FF"/>
    <w:rsid w:val="00081E4E"/>
    <w:rsid w:val="000A6D63"/>
    <w:rsid w:val="000D0425"/>
    <w:rsid w:val="000F695C"/>
    <w:rsid w:val="0019766A"/>
    <w:rsid w:val="001C6730"/>
    <w:rsid w:val="00323B43"/>
    <w:rsid w:val="003720EF"/>
    <w:rsid w:val="003A1A89"/>
    <w:rsid w:val="003C1D04"/>
    <w:rsid w:val="003C4862"/>
    <w:rsid w:val="003D37D8"/>
    <w:rsid w:val="00426133"/>
    <w:rsid w:val="004358AB"/>
    <w:rsid w:val="00453F66"/>
    <w:rsid w:val="004917C4"/>
    <w:rsid w:val="00562092"/>
    <w:rsid w:val="00645147"/>
    <w:rsid w:val="00664839"/>
    <w:rsid w:val="00671C68"/>
    <w:rsid w:val="006D2E93"/>
    <w:rsid w:val="00781B03"/>
    <w:rsid w:val="008A69CB"/>
    <w:rsid w:val="008B7726"/>
    <w:rsid w:val="0091484B"/>
    <w:rsid w:val="0095348A"/>
    <w:rsid w:val="00984871"/>
    <w:rsid w:val="009E0C8A"/>
    <w:rsid w:val="00A44CC1"/>
    <w:rsid w:val="00AA4210"/>
    <w:rsid w:val="00B012B7"/>
    <w:rsid w:val="00BA2198"/>
    <w:rsid w:val="00C31D16"/>
    <w:rsid w:val="00CB286A"/>
    <w:rsid w:val="00D0228C"/>
    <w:rsid w:val="00D31D50"/>
    <w:rsid w:val="00E225EE"/>
    <w:rsid w:val="00E64FE7"/>
    <w:rsid w:val="12A91271"/>
    <w:rsid w:val="342255C3"/>
    <w:rsid w:val="386F736D"/>
    <w:rsid w:val="3FEC7ABF"/>
    <w:rsid w:val="414823E8"/>
    <w:rsid w:val="445F0178"/>
    <w:rsid w:val="4C993D46"/>
    <w:rsid w:val="565E74CB"/>
    <w:rsid w:val="5CBFCA42"/>
    <w:rsid w:val="62FA458A"/>
    <w:rsid w:val="6A6B06A4"/>
    <w:rsid w:val="6DDD0D82"/>
    <w:rsid w:val="6DEB27AB"/>
    <w:rsid w:val="6FBFD2F0"/>
    <w:rsid w:val="75D6B3F7"/>
    <w:rsid w:val="7BEE9D71"/>
    <w:rsid w:val="7BF6C27A"/>
    <w:rsid w:val="7D67CF80"/>
    <w:rsid w:val="7DA71530"/>
    <w:rsid w:val="7FFF5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C0AD"/>
  <w15:docId w15:val="{4105A977-B3F4-45ED-B256-3DB4BEA1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semiHidden/>
    <w:qFormat/>
    <w:rPr>
      <w:rFonts w:ascii="Tahoma" w:hAnsi="Tahoma"/>
      <w:sz w:val="18"/>
      <w:szCs w:val="18"/>
    </w:rPr>
  </w:style>
  <w:style w:type="character" w:customStyle="1" w:styleId="a4">
    <w:name w:val="页脚 字符"/>
    <w:basedOn w:val="a0"/>
    <w:link w:val="a3"/>
    <w:uiPriority w:val="99"/>
    <w:semiHidden/>
    <w:qFormat/>
    <w:rPr>
      <w:rFonts w:ascii="Tahoma" w:hAnsi="Tahoma"/>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765</Words>
  <Characters>4361</Characters>
  <Application>Microsoft Office Word</Application>
  <DocSecurity>0</DocSecurity>
  <Lines>36</Lines>
  <Paragraphs>10</Paragraphs>
  <ScaleCrop>false</ScaleCrop>
  <Company>Microsoft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蔺婷</cp:lastModifiedBy>
  <cp:revision>55</cp:revision>
  <dcterms:created xsi:type="dcterms:W3CDTF">2008-09-12T01:20:00Z</dcterms:created>
  <dcterms:modified xsi:type="dcterms:W3CDTF">2022-09-19T07:56:00Z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D148D4D868894B6686AABF6AD368FD13</vt:lpwstr>
  </property>
</Properties>
</file>